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77BD1" w14:textId="77777777" w:rsidR="005101A8" w:rsidRDefault="005101A8" w:rsidP="009338CA">
      <w:pPr>
        <w:widowControl w:val="0"/>
        <w:spacing w:after="240"/>
      </w:pPr>
      <w:bookmarkStart w:id="0" w:name="_GoBack"/>
      <w:bookmarkEnd w:id="0"/>
      <w:r>
        <w:rPr>
          <w:noProof/>
          <w:lang w:eastAsia="en-GB"/>
        </w:rPr>
        <w:drawing>
          <wp:inline distT="0" distB="0" distL="0" distR="0" wp14:anchorId="0985F2F6" wp14:editId="72C67B5E">
            <wp:extent cx="1343025" cy="1076325"/>
            <wp:effectExtent l="0" t="0" r="0" b="9525"/>
            <wp:docPr id="25" name="Picture 25"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39850" cy="1073785"/>
                    </a:xfrm>
                    <a:prstGeom prst="rect">
                      <a:avLst/>
                    </a:prstGeom>
                    <a:ln>
                      <a:noFill/>
                    </a:ln>
                    <a:extLst>
                      <a:ext uri="{53640926-AAD7-44D8-BBD7-CCE9431645EC}">
                        <a14:shadowObscured xmlns:a14="http://schemas.microsoft.com/office/drawing/2010/main"/>
                      </a:ext>
                    </a:extLst>
                  </pic:spPr>
                </pic:pic>
              </a:graphicData>
            </a:graphic>
          </wp:inline>
        </w:drawing>
      </w:r>
    </w:p>
    <w:p w14:paraId="5165A5DD" w14:textId="77777777" w:rsidR="005101A8" w:rsidRPr="00EE715F" w:rsidRDefault="002F54EF" w:rsidP="009338CA">
      <w:pPr>
        <w:pStyle w:val="TitleText"/>
        <w:widowControl w:val="0"/>
      </w:pPr>
      <w:r>
        <w:t xml:space="preserve">Mainstream </w:t>
      </w:r>
      <w:r w:rsidR="002C0472">
        <w:t xml:space="preserve">academy </w:t>
      </w:r>
      <w:r>
        <w:t xml:space="preserve">and </w:t>
      </w:r>
      <w:r w:rsidR="002C0472">
        <w:t>free</w:t>
      </w:r>
      <w:r>
        <w:t xml:space="preserve"> </w:t>
      </w:r>
      <w:r w:rsidR="002C0472">
        <w:t>school</w:t>
      </w:r>
      <w:r>
        <w:t>: supplemental funding agreement</w:t>
      </w:r>
    </w:p>
    <w:p w14:paraId="5F5C0C57" w14:textId="7217394E" w:rsidR="005101A8" w:rsidRPr="003154AC" w:rsidRDefault="006049B8" w:rsidP="009338CA">
      <w:pPr>
        <w:pStyle w:val="Date"/>
        <w:widowControl w:val="0"/>
        <w:spacing w:before="1000"/>
        <w:rPr>
          <w:sz w:val="44"/>
          <w:szCs w:val="44"/>
        </w:rPr>
      </w:pPr>
      <w:r>
        <w:rPr>
          <w:sz w:val="44"/>
          <w:szCs w:val="44"/>
        </w:rPr>
        <w:t>March</w:t>
      </w:r>
      <w:r w:rsidR="0072293B">
        <w:rPr>
          <w:sz w:val="44"/>
          <w:szCs w:val="44"/>
        </w:rPr>
        <w:t xml:space="preserve"> 2018</w:t>
      </w:r>
    </w:p>
    <w:p w14:paraId="69525971" w14:textId="77777777" w:rsidR="005101A8" w:rsidRDefault="005101A8" w:rsidP="009338CA">
      <w:pPr>
        <w:pStyle w:val="TOC1"/>
        <w:widowControl w:val="0"/>
      </w:pPr>
    </w:p>
    <w:p w14:paraId="173E3D36" w14:textId="77777777" w:rsidR="00F13D51" w:rsidRDefault="00F13D51" w:rsidP="009338CA">
      <w:pPr>
        <w:widowControl w:val="0"/>
        <w:spacing w:after="240"/>
        <w:rPr>
          <w:rFonts w:ascii="Arial" w:hAnsi="Arial" w:cs="Arial"/>
          <w:b/>
          <w:sz w:val="24"/>
          <w:szCs w:val="24"/>
          <w:u w:val="single"/>
        </w:rPr>
        <w:sectPr w:rsidR="00F13D51" w:rsidSect="001A5323">
          <w:footerReference w:type="default" r:id="rId13"/>
          <w:pgSz w:w="11906" w:h="16838"/>
          <w:pgMar w:top="1440" w:right="1440" w:bottom="1440" w:left="1440" w:header="708" w:footer="708" w:gutter="0"/>
          <w:cols w:space="708"/>
          <w:titlePg/>
          <w:docGrid w:linePitch="360"/>
        </w:sectPr>
      </w:pPr>
    </w:p>
    <w:p w14:paraId="49BF0F71" w14:textId="77777777" w:rsidR="00B3490C" w:rsidRPr="00615FC5" w:rsidRDefault="00B3490C" w:rsidP="009338CA">
      <w:pPr>
        <w:pStyle w:val="TOCHeading"/>
        <w:pageBreakBefore w:val="0"/>
        <w:widowControl w:val="0"/>
        <w:rPr>
          <w:color w:val="auto"/>
        </w:rPr>
      </w:pPr>
      <w:r w:rsidRPr="00615FC5">
        <w:rPr>
          <w:color w:val="auto"/>
        </w:rPr>
        <w:lastRenderedPageBreak/>
        <w:t>Contents</w:t>
      </w:r>
    </w:p>
    <w:p w14:paraId="31E0C80F" w14:textId="53176BD1" w:rsidR="00BE6D72" w:rsidRDefault="00590223">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504400613" w:history="1">
        <w:r w:rsidR="00BE6D72" w:rsidRPr="006D23B6">
          <w:rPr>
            <w:rStyle w:val="Hyperlink"/>
          </w:rPr>
          <w:t>SUMMARY SHEET</w:t>
        </w:r>
        <w:r w:rsidR="00BE6D72">
          <w:rPr>
            <w:webHidden/>
          </w:rPr>
          <w:tab/>
        </w:r>
        <w:r w:rsidR="00BE6D72">
          <w:rPr>
            <w:webHidden/>
          </w:rPr>
          <w:fldChar w:fldCharType="begin"/>
        </w:r>
        <w:r w:rsidR="00BE6D72">
          <w:rPr>
            <w:webHidden/>
          </w:rPr>
          <w:instrText xml:space="preserve"> PAGEREF _Toc504400613 \h </w:instrText>
        </w:r>
        <w:r w:rsidR="00BE6D72">
          <w:rPr>
            <w:webHidden/>
          </w:rPr>
        </w:r>
        <w:r w:rsidR="00BE6D72">
          <w:rPr>
            <w:webHidden/>
          </w:rPr>
          <w:fldChar w:fldCharType="separate"/>
        </w:r>
        <w:r w:rsidR="00BE6D72">
          <w:rPr>
            <w:webHidden/>
          </w:rPr>
          <w:t>4</w:t>
        </w:r>
        <w:r w:rsidR="00BE6D72">
          <w:rPr>
            <w:webHidden/>
          </w:rPr>
          <w:fldChar w:fldCharType="end"/>
        </w:r>
      </w:hyperlink>
    </w:p>
    <w:p w14:paraId="1767BE98" w14:textId="77DB41BD" w:rsidR="00BE6D72" w:rsidRDefault="002B2076">
      <w:pPr>
        <w:pStyle w:val="TOC2"/>
        <w:rPr>
          <w:rFonts w:asciiTheme="minorHAnsi" w:eastAsiaTheme="minorEastAsia" w:hAnsiTheme="minorHAnsi" w:cstheme="minorBidi"/>
          <w:sz w:val="22"/>
          <w:szCs w:val="22"/>
        </w:rPr>
      </w:pPr>
      <w:hyperlink w:anchor="_Toc504400614" w:history="1">
        <w:r w:rsidR="00BE6D72" w:rsidRPr="006D23B6">
          <w:rPr>
            <w:rStyle w:val="Hyperlink"/>
            <w:rFonts w:cs="Arial"/>
          </w:rPr>
          <w:t>Information about the Academy:</w:t>
        </w:r>
        <w:r w:rsidR="00BE6D72">
          <w:rPr>
            <w:webHidden/>
          </w:rPr>
          <w:tab/>
        </w:r>
        <w:r w:rsidR="00BE6D72">
          <w:rPr>
            <w:webHidden/>
          </w:rPr>
          <w:fldChar w:fldCharType="begin"/>
        </w:r>
        <w:r w:rsidR="00BE6D72">
          <w:rPr>
            <w:webHidden/>
          </w:rPr>
          <w:instrText xml:space="preserve"> PAGEREF _Toc504400614 \h </w:instrText>
        </w:r>
        <w:r w:rsidR="00BE6D72">
          <w:rPr>
            <w:webHidden/>
          </w:rPr>
        </w:r>
        <w:r w:rsidR="00BE6D72">
          <w:rPr>
            <w:webHidden/>
          </w:rPr>
          <w:fldChar w:fldCharType="separate"/>
        </w:r>
        <w:r w:rsidR="00BE6D72">
          <w:rPr>
            <w:webHidden/>
          </w:rPr>
          <w:t>4</w:t>
        </w:r>
        <w:r w:rsidR="00BE6D72">
          <w:rPr>
            <w:webHidden/>
          </w:rPr>
          <w:fldChar w:fldCharType="end"/>
        </w:r>
      </w:hyperlink>
    </w:p>
    <w:p w14:paraId="02078A37" w14:textId="73E55203" w:rsidR="00BE6D72" w:rsidRDefault="002B2076">
      <w:pPr>
        <w:pStyle w:val="TOC1"/>
        <w:rPr>
          <w:rFonts w:asciiTheme="minorHAnsi" w:eastAsiaTheme="minorEastAsia" w:hAnsiTheme="minorHAnsi" w:cstheme="minorBidi"/>
          <w:b w:val="0"/>
          <w:sz w:val="22"/>
          <w:szCs w:val="22"/>
        </w:rPr>
      </w:pPr>
      <w:hyperlink w:anchor="_Toc504400615" w:history="1">
        <w:r w:rsidR="00BE6D72" w:rsidRPr="006D23B6">
          <w:rPr>
            <w:rStyle w:val="Hyperlink"/>
          </w:rPr>
          <w:t>1.</w:t>
        </w:r>
        <w:r w:rsidR="00BE6D72">
          <w:rPr>
            <w:rFonts w:asciiTheme="minorHAnsi" w:eastAsiaTheme="minorEastAsia" w:hAnsiTheme="minorHAnsi" w:cstheme="minorBidi"/>
            <w:b w:val="0"/>
            <w:sz w:val="22"/>
            <w:szCs w:val="22"/>
          </w:rPr>
          <w:tab/>
        </w:r>
        <w:r w:rsidR="00BE6D72" w:rsidRPr="006D23B6">
          <w:rPr>
            <w:rStyle w:val="Hyperlink"/>
          </w:rPr>
          <w:t>ESTABLISHING THE ACADEMY</w:t>
        </w:r>
        <w:r w:rsidR="00BE6D72">
          <w:rPr>
            <w:webHidden/>
          </w:rPr>
          <w:tab/>
        </w:r>
        <w:r w:rsidR="002F6F04">
          <w:rPr>
            <w:webHidden/>
          </w:rPr>
          <w:t>7</w:t>
        </w:r>
      </w:hyperlink>
    </w:p>
    <w:p w14:paraId="764E0DE9" w14:textId="69C0CB1D" w:rsidR="00BE6D72" w:rsidRDefault="002B2076">
      <w:pPr>
        <w:pStyle w:val="TOC2"/>
        <w:rPr>
          <w:rFonts w:asciiTheme="minorHAnsi" w:eastAsiaTheme="minorEastAsia" w:hAnsiTheme="minorHAnsi" w:cstheme="minorBidi"/>
          <w:sz w:val="22"/>
          <w:szCs w:val="22"/>
        </w:rPr>
      </w:pPr>
      <w:hyperlink w:anchor="_Toc504400616" w:history="1">
        <w:r w:rsidR="00BE6D72" w:rsidRPr="006D23B6">
          <w:rPr>
            <w:rStyle w:val="Hyperlink"/>
            <w:rFonts w:cs="Arial"/>
          </w:rPr>
          <w:t>Definitions and interpretation</w:t>
        </w:r>
        <w:r w:rsidR="00BE6D72">
          <w:rPr>
            <w:webHidden/>
          </w:rPr>
          <w:tab/>
        </w:r>
        <w:r w:rsidR="002F6F04">
          <w:rPr>
            <w:webHidden/>
          </w:rPr>
          <w:t>7</w:t>
        </w:r>
      </w:hyperlink>
    </w:p>
    <w:p w14:paraId="2B788AC0" w14:textId="530D0A23" w:rsidR="00BE6D72" w:rsidRDefault="002B2076">
      <w:pPr>
        <w:pStyle w:val="TOC2"/>
        <w:rPr>
          <w:rFonts w:asciiTheme="minorHAnsi" w:eastAsiaTheme="minorEastAsia" w:hAnsiTheme="minorHAnsi" w:cstheme="minorBidi"/>
          <w:sz w:val="22"/>
          <w:szCs w:val="22"/>
        </w:rPr>
      </w:pPr>
      <w:hyperlink w:anchor="_Toc504400617" w:history="1">
        <w:r w:rsidR="00BE6D72" w:rsidRPr="006D23B6">
          <w:rPr>
            <w:rStyle w:val="Hyperlink"/>
            <w:rFonts w:cs="Arial"/>
          </w:rPr>
          <w:t>The Academy</w:t>
        </w:r>
        <w:r w:rsidR="00BE6D72">
          <w:rPr>
            <w:webHidden/>
          </w:rPr>
          <w:tab/>
        </w:r>
        <w:r w:rsidR="002F6F04">
          <w:rPr>
            <w:webHidden/>
          </w:rPr>
          <w:t>8</w:t>
        </w:r>
      </w:hyperlink>
    </w:p>
    <w:p w14:paraId="4A6FAFE8" w14:textId="6F05A72C" w:rsidR="00BE6D72" w:rsidRDefault="002B2076">
      <w:pPr>
        <w:pStyle w:val="TOC1"/>
        <w:rPr>
          <w:rFonts w:asciiTheme="minorHAnsi" w:eastAsiaTheme="minorEastAsia" w:hAnsiTheme="minorHAnsi" w:cstheme="minorBidi"/>
          <w:b w:val="0"/>
          <w:sz w:val="22"/>
          <w:szCs w:val="22"/>
        </w:rPr>
      </w:pPr>
      <w:hyperlink w:anchor="_Toc504400618" w:history="1">
        <w:r w:rsidR="00BE6D72" w:rsidRPr="006D23B6">
          <w:rPr>
            <w:rStyle w:val="Hyperlink"/>
          </w:rPr>
          <w:t>2.</w:t>
        </w:r>
        <w:r w:rsidR="00BE6D72">
          <w:rPr>
            <w:rFonts w:asciiTheme="minorHAnsi" w:eastAsiaTheme="minorEastAsia" w:hAnsiTheme="minorHAnsi" w:cstheme="minorBidi"/>
            <w:b w:val="0"/>
            <w:sz w:val="22"/>
            <w:szCs w:val="22"/>
          </w:rPr>
          <w:tab/>
        </w:r>
        <w:r w:rsidR="00BE6D72" w:rsidRPr="006D23B6">
          <w:rPr>
            <w:rStyle w:val="Hyperlink"/>
          </w:rPr>
          <w:t>RUNNING OF THE ACADEMY</w:t>
        </w:r>
        <w:r w:rsidR="00BE6D72">
          <w:rPr>
            <w:webHidden/>
          </w:rPr>
          <w:tab/>
        </w:r>
        <w:r w:rsidR="002F6F04">
          <w:rPr>
            <w:webHidden/>
          </w:rPr>
          <w:t>8</w:t>
        </w:r>
      </w:hyperlink>
    </w:p>
    <w:p w14:paraId="39BC2E0D" w14:textId="4A9738F2" w:rsidR="00BE6D72" w:rsidRDefault="002B2076">
      <w:pPr>
        <w:pStyle w:val="TOC2"/>
        <w:rPr>
          <w:rFonts w:asciiTheme="minorHAnsi" w:eastAsiaTheme="minorEastAsia" w:hAnsiTheme="minorHAnsi" w:cstheme="minorBidi"/>
          <w:sz w:val="22"/>
          <w:szCs w:val="22"/>
        </w:rPr>
      </w:pPr>
      <w:hyperlink w:anchor="_Toc504400619" w:history="1">
        <w:r w:rsidR="00BE6D72" w:rsidRPr="006D23B6">
          <w:rPr>
            <w:rStyle w:val="Hyperlink"/>
            <w:rFonts w:cs="Arial"/>
          </w:rPr>
          <w:t>Teachers and staff</w:t>
        </w:r>
        <w:r w:rsidR="00BE6D72">
          <w:rPr>
            <w:webHidden/>
          </w:rPr>
          <w:tab/>
        </w:r>
        <w:r w:rsidR="002F6F04">
          <w:rPr>
            <w:webHidden/>
          </w:rPr>
          <w:t>8</w:t>
        </w:r>
      </w:hyperlink>
    </w:p>
    <w:p w14:paraId="033F693D" w14:textId="68160B34" w:rsidR="00BE6D72" w:rsidRDefault="002B2076">
      <w:pPr>
        <w:pStyle w:val="TOC2"/>
        <w:rPr>
          <w:rFonts w:asciiTheme="minorHAnsi" w:eastAsiaTheme="minorEastAsia" w:hAnsiTheme="minorHAnsi" w:cstheme="minorBidi"/>
          <w:sz w:val="22"/>
          <w:szCs w:val="22"/>
        </w:rPr>
      </w:pPr>
      <w:hyperlink w:anchor="_Toc504400620" w:history="1">
        <w:r w:rsidR="00BE6D72" w:rsidRPr="006D23B6">
          <w:rPr>
            <w:rStyle w:val="Hyperlink"/>
            <w:rFonts w:cs="Arial"/>
          </w:rPr>
          <w:t>Pupils</w:t>
        </w:r>
        <w:r w:rsidR="00BE6D72">
          <w:rPr>
            <w:webHidden/>
          </w:rPr>
          <w:tab/>
        </w:r>
        <w:r w:rsidR="00BE6D72">
          <w:rPr>
            <w:webHidden/>
          </w:rPr>
          <w:fldChar w:fldCharType="begin"/>
        </w:r>
        <w:r w:rsidR="00BE6D72">
          <w:rPr>
            <w:webHidden/>
          </w:rPr>
          <w:instrText xml:space="preserve"> PAGEREF _Toc504400620 \h </w:instrText>
        </w:r>
        <w:r w:rsidR="00BE6D72">
          <w:rPr>
            <w:webHidden/>
          </w:rPr>
        </w:r>
        <w:r w:rsidR="00BE6D72">
          <w:rPr>
            <w:webHidden/>
          </w:rPr>
          <w:fldChar w:fldCharType="separate"/>
        </w:r>
        <w:r w:rsidR="002F6F04">
          <w:rPr>
            <w:webHidden/>
          </w:rPr>
          <w:t>8</w:t>
        </w:r>
        <w:r w:rsidR="00BE6D72">
          <w:rPr>
            <w:webHidden/>
          </w:rPr>
          <w:fldChar w:fldCharType="end"/>
        </w:r>
      </w:hyperlink>
    </w:p>
    <w:p w14:paraId="32B50BB3" w14:textId="641286FF" w:rsidR="00BE6D72" w:rsidRDefault="002B2076">
      <w:pPr>
        <w:pStyle w:val="TOC2"/>
        <w:rPr>
          <w:rFonts w:asciiTheme="minorHAnsi" w:eastAsiaTheme="minorEastAsia" w:hAnsiTheme="minorHAnsi" w:cstheme="minorBidi"/>
          <w:sz w:val="22"/>
          <w:szCs w:val="22"/>
        </w:rPr>
      </w:pPr>
      <w:hyperlink w:anchor="_Toc504400621" w:history="1">
        <w:r w:rsidR="00BE6D72" w:rsidRPr="006D23B6">
          <w:rPr>
            <w:rStyle w:val="Hyperlink"/>
            <w:rFonts w:cs="Arial"/>
          </w:rPr>
          <w:t>SEN unit</w:t>
        </w:r>
        <w:r w:rsidR="00BE6D72">
          <w:rPr>
            <w:webHidden/>
          </w:rPr>
          <w:tab/>
        </w:r>
        <w:r w:rsidR="00E17072">
          <w:rPr>
            <w:webHidden/>
          </w:rPr>
          <w:t>9</w:t>
        </w:r>
      </w:hyperlink>
    </w:p>
    <w:p w14:paraId="668E90E4" w14:textId="5C1589B2" w:rsidR="00BE6D72" w:rsidRDefault="002B2076">
      <w:pPr>
        <w:pStyle w:val="TOC2"/>
        <w:rPr>
          <w:rFonts w:asciiTheme="minorHAnsi" w:eastAsiaTheme="minorEastAsia" w:hAnsiTheme="minorHAnsi" w:cstheme="minorBidi"/>
          <w:sz w:val="22"/>
          <w:szCs w:val="22"/>
        </w:rPr>
      </w:pPr>
      <w:hyperlink w:anchor="_Toc504400622" w:history="1">
        <w:r w:rsidR="00BE6D72" w:rsidRPr="006D23B6">
          <w:rPr>
            <w:rStyle w:val="Hyperlink"/>
            <w:rFonts w:cs="Arial"/>
          </w:rPr>
          <w:t>Charging</w:t>
        </w:r>
        <w:r w:rsidR="00BE6D72">
          <w:rPr>
            <w:webHidden/>
          </w:rPr>
          <w:tab/>
        </w:r>
        <w:r w:rsidR="00E17072">
          <w:rPr>
            <w:webHidden/>
          </w:rPr>
          <w:t>9</w:t>
        </w:r>
      </w:hyperlink>
    </w:p>
    <w:p w14:paraId="06597AE2" w14:textId="22D459BD" w:rsidR="00BE6D72" w:rsidRDefault="002B2076">
      <w:pPr>
        <w:pStyle w:val="TOC2"/>
        <w:rPr>
          <w:rFonts w:asciiTheme="minorHAnsi" w:eastAsiaTheme="minorEastAsia" w:hAnsiTheme="minorHAnsi" w:cstheme="minorBidi"/>
          <w:sz w:val="22"/>
          <w:szCs w:val="22"/>
        </w:rPr>
      </w:pPr>
      <w:hyperlink w:anchor="_Toc504400623" w:history="1">
        <w:r w:rsidR="00BE6D72" w:rsidRPr="006D23B6">
          <w:rPr>
            <w:rStyle w:val="Hyperlink"/>
            <w:rFonts w:cs="Arial"/>
          </w:rPr>
          <w:t>Admissions</w:t>
        </w:r>
        <w:r w:rsidR="00BE6D72">
          <w:rPr>
            <w:webHidden/>
          </w:rPr>
          <w:tab/>
        </w:r>
        <w:r w:rsidR="002F6F04">
          <w:rPr>
            <w:webHidden/>
          </w:rPr>
          <w:t>9</w:t>
        </w:r>
      </w:hyperlink>
    </w:p>
    <w:p w14:paraId="31CBF3D7" w14:textId="70F7F6FB" w:rsidR="00BE6D72" w:rsidRDefault="002B2076">
      <w:pPr>
        <w:pStyle w:val="TOC2"/>
        <w:rPr>
          <w:rFonts w:asciiTheme="minorHAnsi" w:eastAsiaTheme="minorEastAsia" w:hAnsiTheme="minorHAnsi" w:cstheme="minorBidi"/>
          <w:sz w:val="22"/>
          <w:szCs w:val="22"/>
        </w:rPr>
      </w:pPr>
      <w:hyperlink w:anchor="_Toc504400624" w:history="1">
        <w:r w:rsidR="00BE6D72" w:rsidRPr="006D23B6">
          <w:rPr>
            <w:rStyle w:val="Hyperlink"/>
            <w:rFonts w:cs="Arial"/>
          </w:rPr>
          <w:t>Curriculum</w:t>
        </w:r>
        <w:r w:rsidR="00BE6D72">
          <w:rPr>
            <w:webHidden/>
          </w:rPr>
          <w:tab/>
        </w:r>
        <w:r w:rsidR="002F6F04">
          <w:rPr>
            <w:webHidden/>
          </w:rPr>
          <w:t>11</w:t>
        </w:r>
      </w:hyperlink>
    </w:p>
    <w:p w14:paraId="78563A5F" w14:textId="5E1A3A17" w:rsidR="00BE6D72" w:rsidRDefault="002B2076">
      <w:pPr>
        <w:pStyle w:val="TOC1"/>
        <w:rPr>
          <w:rFonts w:asciiTheme="minorHAnsi" w:eastAsiaTheme="minorEastAsia" w:hAnsiTheme="minorHAnsi" w:cstheme="minorBidi"/>
          <w:b w:val="0"/>
          <w:sz w:val="22"/>
          <w:szCs w:val="22"/>
        </w:rPr>
      </w:pPr>
      <w:hyperlink w:anchor="_Toc504400625" w:history="1">
        <w:r w:rsidR="00BE6D72" w:rsidRPr="006D23B6">
          <w:rPr>
            <w:rStyle w:val="Hyperlink"/>
          </w:rPr>
          <w:t>3.</w:t>
        </w:r>
        <w:r w:rsidR="00BE6D72">
          <w:rPr>
            <w:rFonts w:asciiTheme="minorHAnsi" w:eastAsiaTheme="minorEastAsia" w:hAnsiTheme="minorHAnsi" w:cstheme="minorBidi"/>
            <w:b w:val="0"/>
            <w:sz w:val="22"/>
            <w:szCs w:val="22"/>
          </w:rPr>
          <w:tab/>
        </w:r>
        <w:r w:rsidR="00BE6D72" w:rsidRPr="006D23B6">
          <w:rPr>
            <w:rStyle w:val="Hyperlink"/>
          </w:rPr>
          <w:t>GRANT FUNDING</w:t>
        </w:r>
        <w:r w:rsidR="00BE6D72">
          <w:rPr>
            <w:webHidden/>
          </w:rPr>
          <w:tab/>
        </w:r>
        <w:r w:rsidR="002F6F04">
          <w:rPr>
            <w:webHidden/>
          </w:rPr>
          <w:t>1</w:t>
        </w:r>
        <w:r w:rsidR="00003532">
          <w:rPr>
            <w:webHidden/>
          </w:rPr>
          <w:t>3</w:t>
        </w:r>
      </w:hyperlink>
    </w:p>
    <w:p w14:paraId="1F0A425A" w14:textId="6091D742" w:rsidR="00BE6D72" w:rsidRDefault="002B2076">
      <w:pPr>
        <w:pStyle w:val="TOC2"/>
        <w:rPr>
          <w:rFonts w:asciiTheme="minorHAnsi" w:eastAsiaTheme="minorEastAsia" w:hAnsiTheme="minorHAnsi" w:cstheme="minorBidi"/>
          <w:sz w:val="22"/>
          <w:szCs w:val="22"/>
        </w:rPr>
      </w:pPr>
      <w:hyperlink w:anchor="_Toc504400626" w:history="1">
        <w:r w:rsidR="00BE6D72" w:rsidRPr="006D23B6">
          <w:rPr>
            <w:rStyle w:val="Hyperlink"/>
            <w:rFonts w:cs="Arial"/>
          </w:rPr>
          <w:t>Calculation of GAG</w:t>
        </w:r>
        <w:r w:rsidR="00BE6D72">
          <w:rPr>
            <w:webHidden/>
          </w:rPr>
          <w:tab/>
        </w:r>
        <w:r w:rsidR="002F6F04">
          <w:rPr>
            <w:webHidden/>
          </w:rPr>
          <w:t>1</w:t>
        </w:r>
        <w:r w:rsidR="00003532">
          <w:rPr>
            <w:webHidden/>
          </w:rPr>
          <w:t>3</w:t>
        </w:r>
      </w:hyperlink>
    </w:p>
    <w:p w14:paraId="67A049A4" w14:textId="3AB3B059" w:rsidR="00BE6D72" w:rsidRDefault="002B2076">
      <w:pPr>
        <w:pStyle w:val="TOC2"/>
        <w:rPr>
          <w:rFonts w:asciiTheme="minorHAnsi" w:eastAsiaTheme="minorEastAsia" w:hAnsiTheme="minorHAnsi" w:cstheme="minorBidi"/>
          <w:sz w:val="22"/>
          <w:szCs w:val="22"/>
        </w:rPr>
      </w:pPr>
      <w:hyperlink w:anchor="_Toc504400627" w:history="1">
        <w:r w:rsidR="00BE6D72" w:rsidRPr="006D23B6">
          <w:rPr>
            <w:rStyle w:val="Hyperlink"/>
            <w:rFonts w:cs="Arial"/>
          </w:rPr>
          <w:t>Other relevant funding</w:t>
        </w:r>
        <w:r w:rsidR="00BE6D72">
          <w:rPr>
            <w:webHidden/>
          </w:rPr>
          <w:tab/>
        </w:r>
        <w:r w:rsidR="003E7450">
          <w:rPr>
            <w:webHidden/>
          </w:rPr>
          <w:t>1</w:t>
        </w:r>
        <w:r w:rsidR="00003532">
          <w:rPr>
            <w:webHidden/>
          </w:rPr>
          <w:t>4</w:t>
        </w:r>
      </w:hyperlink>
    </w:p>
    <w:p w14:paraId="0B35F558" w14:textId="2A4B4AE1" w:rsidR="00BE6D72" w:rsidRDefault="002B2076">
      <w:pPr>
        <w:pStyle w:val="TOC1"/>
        <w:rPr>
          <w:rFonts w:asciiTheme="minorHAnsi" w:eastAsiaTheme="minorEastAsia" w:hAnsiTheme="minorHAnsi" w:cstheme="minorBidi"/>
          <w:b w:val="0"/>
          <w:sz w:val="22"/>
          <w:szCs w:val="22"/>
        </w:rPr>
      </w:pPr>
      <w:hyperlink w:anchor="_Toc504400628" w:history="1">
        <w:r w:rsidR="00BE6D72" w:rsidRPr="006D23B6">
          <w:rPr>
            <w:rStyle w:val="Hyperlink"/>
          </w:rPr>
          <w:t>4.</w:t>
        </w:r>
        <w:r w:rsidR="00BE6D72">
          <w:rPr>
            <w:rFonts w:asciiTheme="minorHAnsi" w:eastAsiaTheme="minorEastAsia" w:hAnsiTheme="minorHAnsi" w:cstheme="minorBidi"/>
            <w:b w:val="0"/>
            <w:sz w:val="22"/>
            <w:szCs w:val="22"/>
          </w:rPr>
          <w:tab/>
        </w:r>
        <w:r w:rsidR="00BE6D72" w:rsidRPr="006D23B6">
          <w:rPr>
            <w:rStyle w:val="Hyperlink"/>
          </w:rPr>
          <w:t>LAND</w:t>
        </w:r>
        <w:r w:rsidR="00BE6D72">
          <w:rPr>
            <w:webHidden/>
          </w:rPr>
          <w:tab/>
        </w:r>
        <w:r w:rsidR="003E7450">
          <w:rPr>
            <w:webHidden/>
          </w:rPr>
          <w:t>14</w:t>
        </w:r>
      </w:hyperlink>
    </w:p>
    <w:p w14:paraId="71DC83D4" w14:textId="0FCD55FC" w:rsidR="00BE6D72" w:rsidRDefault="002B2076" w:rsidP="003E7450">
      <w:pPr>
        <w:pStyle w:val="TOC2"/>
        <w:rPr>
          <w:rFonts w:asciiTheme="minorHAnsi" w:eastAsiaTheme="minorEastAsia" w:hAnsiTheme="minorHAnsi" w:cstheme="minorBidi"/>
          <w:sz w:val="22"/>
          <w:szCs w:val="22"/>
        </w:rPr>
      </w:pPr>
      <w:hyperlink w:anchor="_Toc504400630" w:history="1">
        <w:r w:rsidR="00BE6D72" w:rsidRPr="003E7450">
          <w:rPr>
            <w:rStyle w:val="Hyperlink"/>
            <w:rFonts w:cs="Arial"/>
          </w:rPr>
          <w:t>Ver</w:t>
        </w:r>
        <w:r w:rsidR="003E7450" w:rsidRPr="003E7450">
          <w:rPr>
            <w:rStyle w:val="Hyperlink"/>
            <w:rFonts w:cs="Arial"/>
          </w:rPr>
          <w:t>sion 2: existing leasehold site</w:t>
        </w:r>
        <w:r w:rsidR="00BE6D72">
          <w:rPr>
            <w:webHidden/>
          </w:rPr>
          <w:tab/>
        </w:r>
        <w:r w:rsidR="003E7450">
          <w:rPr>
            <w:webHidden/>
          </w:rPr>
          <w:t>14</w:t>
        </w:r>
      </w:hyperlink>
    </w:p>
    <w:p w14:paraId="33BA6177" w14:textId="25CF8C92" w:rsidR="00BE6D72" w:rsidRDefault="002B2076">
      <w:pPr>
        <w:pStyle w:val="TOC1"/>
        <w:rPr>
          <w:rFonts w:asciiTheme="minorHAnsi" w:eastAsiaTheme="minorEastAsia" w:hAnsiTheme="minorHAnsi" w:cstheme="minorBidi"/>
          <w:b w:val="0"/>
          <w:sz w:val="22"/>
          <w:szCs w:val="22"/>
        </w:rPr>
      </w:pPr>
      <w:hyperlink w:anchor="_Toc504400637" w:history="1">
        <w:r w:rsidR="00BE6D72" w:rsidRPr="006D23B6">
          <w:rPr>
            <w:rStyle w:val="Hyperlink"/>
          </w:rPr>
          <w:t>5.</w:t>
        </w:r>
        <w:r w:rsidR="00BE6D72">
          <w:rPr>
            <w:rFonts w:asciiTheme="minorHAnsi" w:eastAsiaTheme="minorEastAsia" w:hAnsiTheme="minorHAnsi" w:cstheme="minorBidi"/>
            <w:b w:val="0"/>
            <w:sz w:val="22"/>
            <w:szCs w:val="22"/>
          </w:rPr>
          <w:tab/>
        </w:r>
        <w:r w:rsidR="00BE6D72" w:rsidRPr="006D23B6">
          <w:rPr>
            <w:rStyle w:val="Hyperlink"/>
          </w:rPr>
          <w:t>TERMINATION</w:t>
        </w:r>
        <w:r w:rsidR="00BE6D72">
          <w:rPr>
            <w:webHidden/>
          </w:rPr>
          <w:tab/>
        </w:r>
        <w:r w:rsidR="001E4B94">
          <w:rPr>
            <w:webHidden/>
          </w:rPr>
          <w:t>19</w:t>
        </w:r>
      </w:hyperlink>
    </w:p>
    <w:p w14:paraId="1039D90A" w14:textId="245793BD" w:rsidR="00BE6D72" w:rsidRDefault="002B2076">
      <w:pPr>
        <w:pStyle w:val="TOC2"/>
        <w:rPr>
          <w:rFonts w:asciiTheme="minorHAnsi" w:eastAsiaTheme="minorEastAsia" w:hAnsiTheme="minorHAnsi" w:cstheme="minorBidi"/>
          <w:sz w:val="22"/>
          <w:szCs w:val="22"/>
        </w:rPr>
      </w:pPr>
      <w:hyperlink w:anchor="_Toc504400638" w:history="1">
        <w:r w:rsidR="00BE6D72" w:rsidRPr="006D23B6">
          <w:rPr>
            <w:rStyle w:val="Hyperlink"/>
            <w:rFonts w:cs="Arial"/>
          </w:rPr>
          <w:t>Termination by either party</w:t>
        </w:r>
        <w:r w:rsidR="00BE6D72">
          <w:rPr>
            <w:webHidden/>
          </w:rPr>
          <w:tab/>
        </w:r>
        <w:r w:rsidR="001E4B94">
          <w:rPr>
            <w:webHidden/>
          </w:rPr>
          <w:t>19</w:t>
        </w:r>
      </w:hyperlink>
    </w:p>
    <w:p w14:paraId="16482110" w14:textId="164DFF56" w:rsidR="00BE6D72" w:rsidRDefault="002B2076">
      <w:pPr>
        <w:pStyle w:val="TOC2"/>
        <w:rPr>
          <w:rFonts w:asciiTheme="minorHAnsi" w:eastAsiaTheme="minorEastAsia" w:hAnsiTheme="minorHAnsi" w:cstheme="minorBidi"/>
          <w:sz w:val="22"/>
          <w:szCs w:val="22"/>
        </w:rPr>
      </w:pPr>
      <w:hyperlink w:anchor="_Toc504400639" w:history="1">
        <w:r w:rsidR="00BE6D72" w:rsidRPr="006D23B6">
          <w:rPr>
            <w:rStyle w:val="Hyperlink"/>
            <w:rFonts w:cs="Arial"/>
          </w:rPr>
          <w:t>Termination Warning Notice</w:t>
        </w:r>
        <w:r w:rsidR="00BE6D72">
          <w:rPr>
            <w:webHidden/>
          </w:rPr>
          <w:tab/>
        </w:r>
        <w:r w:rsidR="001E4B94">
          <w:rPr>
            <w:webHidden/>
          </w:rPr>
          <w:t>19</w:t>
        </w:r>
      </w:hyperlink>
    </w:p>
    <w:p w14:paraId="682920C7" w14:textId="64AE0152" w:rsidR="00BE6D72" w:rsidRDefault="002B2076">
      <w:pPr>
        <w:pStyle w:val="TOC2"/>
        <w:rPr>
          <w:rFonts w:asciiTheme="minorHAnsi" w:eastAsiaTheme="minorEastAsia" w:hAnsiTheme="minorHAnsi" w:cstheme="minorBidi"/>
          <w:sz w:val="22"/>
          <w:szCs w:val="22"/>
        </w:rPr>
      </w:pPr>
      <w:hyperlink w:anchor="_Toc504400640" w:history="1">
        <w:r w:rsidR="00BE6D72" w:rsidRPr="006D23B6">
          <w:rPr>
            <w:rStyle w:val="Hyperlink"/>
            <w:rFonts w:cs="Arial"/>
          </w:rPr>
          <w:t>Termination by the Secretary of State after inspection</w:t>
        </w:r>
        <w:r w:rsidR="00BE6D72">
          <w:rPr>
            <w:webHidden/>
          </w:rPr>
          <w:tab/>
        </w:r>
        <w:r w:rsidR="001E4B94">
          <w:rPr>
            <w:webHidden/>
          </w:rPr>
          <w:t>2</w:t>
        </w:r>
        <w:r w:rsidR="00003532">
          <w:rPr>
            <w:webHidden/>
          </w:rPr>
          <w:t>1</w:t>
        </w:r>
      </w:hyperlink>
    </w:p>
    <w:p w14:paraId="0CDB5474" w14:textId="5438495C" w:rsidR="00BE6D72" w:rsidRDefault="002B2076">
      <w:pPr>
        <w:pStyle w:val="TOC2"/>
        <w:rPr>
          <w:rFonts w:asciiTheme="minorHAnsi" w:eastAsiaTheme="minorEastAsia" w:hAnsiTheme="minorHAnsi" w:cstheme="minorBidi"/>
          <w:sz w:val="22"/>
          <w:szCs w:val="22"/>
        </w:rPr>
      </w:pPr>
      <w:hyperlink w:anchor="_Toc504400641" w:history="1">
        <w:r w:rsidR="00BE6D72" w:rsidRPr="006D23B6">
          <w:rPr>
            <w:rStyle w:val="Hyperlink"/>
            <w:rFonts w:cs="Arial"/>
          </w:rPr>
          <w:t>Termination by the Secretary of State</w:t>
        </w:r>
        <w:r w:rsidR="00BE6D72">
          <w:rPr>
            <w:webHidden/>
          </w:rPr>
          <w:tab/>
        </w:r>
        <w:r w:rsidR="001E4B94">
          <w:rPr>
            <w:webHidden/>
          </w:rPr>
          <w:t>21</w:t>
        </w:r>
      </w:hyperlink>
    </w:p>
    <w:p w14:paraId="554397AB" w14:textId="748BE75A" w:rsidR="00BE6D72" w:rsidRDefault="002B2076">
      <w:pPr>
        <w:pStyle w:val="TOC2"/>
        <w:rPr>
          <w:rFonts w:asciiTheme="minorHAnsi" w:eastAsiaTheme="minorEastAsia" w:hAnsiTheme="minorHAnsi" w:cstheme="minorBidi"/>
          <w:sz w:val="22"/>
          <w:szCs w:val="22"/>
        </w:rPr>
      </w:pPr>
      <w:hyperlink w:anchor="_Toc504400642" w:history="1">
        <w:r w:rsidR="00BE6D72" w:rsidRPr="006D23B6">
          <w:rPr>
            <w:rStyle w:val="Hyperlink"/>
            <w:rFonts w:cs="Arial"/>
          </w:rPr>
          <w:t>Funding and admission during notice period</w:t>
        </w:r>
        <w:r w:rsidR="00BE6D72">
          <w:rPr>
            <w:webHidden/>
          </w:rPr>
          <w:tab/>
        </w:r>
        <w:r w:rsidR="001E4B94">
          <w:rPr>
            <w:webHidden/>
          </w:rPr>
          <w:t>2</w:t>
        </w:r>
        <w:r w:rsidR="00003532">
          <w:rPr>
            <w:webHidden/>
          </w:rPr>
          <w:t>2</w:t>
        </w:r>
      </w:hyperlink>
    </w:p>
    <w:p w14:paraId="1D1E576F" w14:textId="4F1A886E" w:rsidR="00BE6D72" w:rsidRDefault="002B2076">
      <w:pPr>
        <w:pStyle w:val="TOC2"/>
        <w:rPr>
          <w:rFonts w:asciiTheme="minorHAnsi" w:eastAsiaTheme="minorEastAsia" w:hAnsiTheme="minorHAnsi" w:cstheme="minorBidi"/>
          <w:sz w:val="22"/>
          <w:szCs w:val="22"/>
        </w:rPr>
      </w:pPr>
      <w:hyperlink w:anchor="_Toc504400643" w:history="1">
        <w:r w:rsidR="00BE6D72" w:rsidRPr="006D23B6">
          <w:rPr>
            <w:rStyle w:val="Hyperlink"/>
            <w:rFonts w:cs="Arial"/>
          </w:rPr>
          <w:t>Notice of intention to terminate by Academy Trust</w:t>
        </w:r>
        <w:r w:rsidR="00BE6D72">
          <w:rPr>
            <w:webHidden/>
          </w:rPr>
          <w:tab/>
        </w:r>
        <w:r w:rsidR="001E4B94">
          <w:rPr>
            <w:webHidden/>
          </w:rPr>
          <w:t>22</w:t>
        </w:r>
      </w:hyperlink>
    </w:p>
    <w:p w14:paraId="300D0EC6" w14:textId="53B76CEB" w:rsidR="00BE6D72" w:rsidRDefault="002B2076">
      <w:pPr>
        <w:pStyle w:val="TOC2"/>
        <w:rPr>
          <w:rFonts w:asciiTheme="minorHAnsi" w:eastAsiaTheme="minorEastAsia" w:hAnsiTheme="minorHAnsi" w:cstheme="minorBidi"/>
          <w:sz w:val="22"/>
          <w:szCs w:val="22"/>
        </w:rPr>
      </w:pPr>
      <w:hyperlink w:anchor="_Toc504400644" w:history="1">
        <w:r w:rsidR="00BE6D72" w:rsidRPr="006D23B6">
          <w:rPr>
            <w:rStyle w:val="Hyperlink"/>
            <w:rFonts w:cs="Arial"/>
          </w:rPr>
          <w:t>Effect of termination</w:t>
        </w:r>
        <w:r w:rsidR="00BE6D72">
          <w:rPr>
            <w:webHidden/>
          </w:rPr>
          <w:tab/>
        </w:r>
        <w:r w:rsidR="001E4B94">
          <w:rPr>
            <w:webHidden/>
          </w:rPr>
          <w:t>24</w:t>
        </w:r>
      </w:hyperlink>
    </w:p>
    <w:p w14:paraId="7FFC8669" w14:textId="296B5AA2" w:rsidR="00BE6D72" w:rsidRDefault="002B2076">
      <w:pPr>
        <w:pStyle w:val="TOC1"/>
        <w:rPr>
          <w:rFonts w:asciiTheme="minorHAnsi" w:eastAsiaTheme="minorEastAsia" w:hAnsiTheme="minorHAnsi" w:cstheme="minorBidi"/>
          <w:b w:val="0"/>
          <w:sz w:val="22"/>
          <w:szCs w:val="22"/>
        </w:rPr>
      </w:pPr>
      <w:hyperlink w:anchor="_Toc504400645" w:history="1">
        <w:r w:rsidR="00BE6D72" w:rsidRPr="006D23B6">
          <w:rPr>
            <w:rStyle w:val="Hyperlink"/>
          </w:rPr>
          <w:t>6.</w:t>
        </w:r>
        <w:r w:rsidR="00BE6D72">
          <w:rPr>
            <w:rFonts w:asciiTheme="minorHAnsi" w:eastAsiaTheme="minorEastAsia" w:hAnsiTheme="minorHAnsi" w:cstheme="minorBidi"/>
            <w:b w:val="0"/>
            <w:sz w:val="22"/>
            <w:szCs w:val="22"/>
          </w:rPr>
          <w:tab/>
        </w:r>
        <w:r w:rsidR="00BE6D72" w:rsidRPr="006D23B6">
          <w:rPr>
            <w:rStyle w:val="Hyperlink"/>
          </w:rPr>
          <w:t>OTHER CONTRACTUAL ARRANGEMENTS</w:t>
        </w:r>
        <w:r w:rsidR="00BE6D72">
          <w:rPr>
            <w:webHidden/>
          </w:rPr>
          <w:tab/>
        </w:r>
        <w:r w:rsidR="001E4B94">
          <w:rPr>
            <w:webHidden/>
          </w:rPr>
          <w:t>2</w:t>
        </w:r>
        <w:r w:rsidR="00003532">
          <w:rPr>
            <w:webHidden/>
          </w:rPr>
          <w:t>6</w:t>
        </w:r>
      </w:hyperlink>
    </w:p>
    <w:p w14:paraId="15BD6B19" w14:textId="66BDE65E" w:rsidR="00BE6D72" w:rsidRDefault="002B2076">
      <w:pPr>
        <w:pStyle w:val="TOC2"/>
        <w:rPr>
          <w:rFonts w:asciiTheme="minorHAnsi" w:eastAsiaTheme="minorEastAsia" w:hAnsiTheme="minorHAnsi" w:cstheme="minorBidi"/>
          <w:sz w:val="22"/>
          <w:szCs w:val="22"/>
        </w:rPr>
      </w:pPr>
      <w:hyperlink w:anchor="_Toc504400646" w:history="1">
        <w:r w:rsidR="00BE6D72" w:rsidRPr="006D23B6">
          <w:rPr>
            <w:rStyle w:val="Hyperlink"/>
            <w:rFonts w:cs="Arial"/>
          </w:rPr>
          <w:t>Annexes</w:t>
        </w:r>
        <w:r w:rsidR="00BE6D72">
          <w:rPr>
            <w:webHidden/>
          </w:rPr>
          <w:tab/>
        </w:r>
        <w:r w:rsidR="001E4B94">
          <w:rPr>
            <w:webHidden/>
          </w:rPr>
          <w:t>2</w:t>
        </w:r>
        <w:r w:rsidR="00003532">
          <w:rPr>
            <w:webHidden/>
          </w:rPr>
          <w:t>6</w:t>
        </w:r>
      </w:hyperlink>
    </w:p>
    <w:p w14:paraId="1EC268CA" w14:textId="6F0BFA29" w:rsidR="00BE6D72" w:rsidRDefault="002B2076">
      <w:pPr>
        <w:pStyle w:val="TOC2"/>
        <w:rPr>
          <w:rFonts w:asciiTheme="minorHAnsi" w:eastAsiaTheme="minorEastAsia" w:hAnsiTheme="minorHAnsi" w:cstheme="minorBidi"/>
          <w:sz w:val="22"/>
          <w:szCs w:val="22"/>
        </w:rPr>
      </w:pPr>
      <w:hyperlink w:anchor="_Toc504400647" w:history="1">
        <w:r w:rsidR="00BE6D72" w:rsidRPr="006D23B6">
          <w:rPr>
            <w:rStyle w:val="Hyperlink"/>
            <w:rFonts w:cs="Arial"/>
          </w:rPr>
          <w:t>The Master Agreement</w:t>
        </w:r>
        <w:r w:rsidR="00BE6D72">
          <w:rPr>
            <w:webHidden/>
          </w:rPr>
          <w:tab/>
        </w:r>
        <w:r w:rsidR="001E4B94">
          <w:rPr>
            <w:webHidden/>
          </w:rPr>
          <w:t>2</w:t>
        </w:r>
        <w:r w:rsidR="00003532">
          <w:rPr>
            <w:webHidden/>
          </w:rPr>
          <w:t>6</w:t>
        </w:r>
      </w:hyperlink>
    </w:p>
    <w:p w14:paraId="233AC488" w14:textId="1A231938" w:rsidR="00BE6D72" w:rsidRDefault="002B2076">
      <w:pPr>
        <w:pStyle w:val="TOC2"/>
        <w:rPr>
          <w:rFonts w:asciiTheme="minorHAnsi" w:eastAsiaTheme="minorEastAsia" w:hAnsiTheme="minorHAnsi" w:cstheme="minorBidi"/>
          <w:sz w:val="22"/>
          <w:szCs w:val="22"/>
        </w:rPr>
      </w:pPr>
      <w:hyperlink w:anchor="_Toc504400648" w:history="1">
        <w:r w:rsidR="00BE6D72" w:rsidRPr="006D23B6">
          <w:rPr>
            <w:rStyle w:val="Hyperlink"/>
            <w:rFonts w:cs="Arial"/>
          </w:rPr>
          <w:t>General</w:t>
        </w:r>
        <w:r w:rsidR="00BE6D72">
          <w:rPr>
            <w:webHidden/>
          </w:rPr>
          <w:tab/>
        </w:r>
        <w:r w:rsidR="001E4B94">
          <w:rPr>
            <w:webHidden/>
          </w:rPr>
          <w:t>26</w:t>
        </w:r>
      </w:hyperlink>
    </w:p>
    <w:p w14:paraId="20926342" w14:textId="38721115" w:rsidR="00BE6D72" w:rsidRDefault="002B2076">
      <w:pPr>
        <w:pStyle w:val="TOC1"/>
        <w:rPr>
          <w:rFonts w:asciiTheme="minorHAnsi" w:eastAsiaTheme="minorEastAsia" w:hAnsiTheme="minorHAnsi" w:cstheme="minorBidi"/>
          <w:b w:val="0"/>
          <w:sz w:val="22"/>
          <w:szCs w:val="22"/>
        </w:rPr>
      </w:pPr>
      <w:hyperlink w:anchor="_Toc504400649" w:history="1">
        <w:r w:rsidR="00BE6D72" w:rsidRPr="006D23B6">
          <w:rPr>
            <w:rStyle w:val="Hyperlink"/>
          </w:rPr>
          <w:t>ANNEXES</w:t>
        </w:r>
        <w:r w:rsidR="00BE6D72">
          <w:rPr>
            <w:webHidden/>
          </w:rPr>
          <w:tab/>
        </w:r>
        <w:r w:rsidR="001E4B94">
          <w:rPr>
            <w:webHidden/>
          </w:rPr>
          <w:t>28</w:t>
        </w:r>
      </w:hyperlink>
    </w:p>
    <w:p w14:paraId="2AF6AA41" w14:textId="0C1728B1" w:rsidR="00BE6D72" w:rsidRDefault="002B2076">
      <w:pPr>
        <w:pStyle w:val="TOC1"/>
        <w:rPr>
          <w:rFonts w:asciiTheme="minorHAnsi" w:eastAsiaTheme="minorEastAsia" w:hAnsiTheme="minorHAnsi" w:cstheme="minorBidi"/>
          <w:b w:val="0"/>
          <w:sz w:val="22"/>
          <w:szCs w:val="22"/>
        </w:rPr>
      </w:pPr>
      <w:hyperlink w:anchor="_Toc504400650" w:history="1">
        <w:r w:rsidR="00BE6D72" w:rsidRPr="006D23B6">
          <w:rPr>
            <w:rStyle w:val="Hyperlink"/>
          </w:rPr>
          <w:t>7.</w:t>
        </w:r>
        <w:r w:rsidR="00BE6D72">
          <w:rPr>
            <w:rFonts w:asciiTheme="minorHAnsi" w:eastAsiaTheme="minorEastAsia" w:hAnsiTheme="minorHAnsi" w:cstheme="minorBidi"/>
            <w:b w:val="0"/>
            <w:sz w:val="22"/>
            <w:szCs w:val="22"/>
          </w:rPr>
          <w:tab/>
        </w:r>
        <w:r w:rsidR="00BE6D72" w:rsidRPr="006D23B6">
          <w:rPr>
            <w:rStyle w:val="Hyperlink"/>
          </w:rPr>
          <w:t>ADMISSION OF CHILDREN AND YOUNG PEOPLE WITH EDUCATION, HEALTH AND CARE PLANS</w:t>
        </w:r>
        <w:r w:rsidR="00BE6D72">
          <w:rPr>
            <w:webHidden/>
          </w:rPr>
          <w:tab/>
        </w:r>
        <w:r w:rsidR="001E4B94">
          <w:rPr>
            <w:webHidden/>
          </w:rPr>
          <w:t>28</w:t>
        </w:r>
      </w:hyperlink>
    </w:p>
    <w:p w14:paraId="53EE39D5" w14:textId="0515001E" w:rsidR="00BE6D72" w:rsidRDefault="002B2076">
      <w:pPr>
        <w:pStyle w:val="TOC1"/>
        <w:rPr>
          <w:rFonts w:asciiTheme="minorHAnsi" w:eastAsiaTheme="minorEastAsia" w:hAnsiTheme="minorHAnsi" w:cstheme="minorBidi"/>
          <w:b w:val="0"/>
          <w:sz w:val="22"/>
          <w:szCs w:val="22"/>
        </w:rPr>
      </w:pPr>
      <w:hyperlink w:anchor="_Toc504400651" w:history="1">
        <w:r w:rsidR="00BE6D72" w:rsidRPr="006D23B6">
          <w:rPr>
            <w:rStyle w:val="Hyperlink"/>
          </w:rPr>
          <w:t>8.</w:t>
        </w:r>
        <w:r w:rsidR="00BE6D72">
          <w:rPr>
            <w:rFonts w:asciiTheme="minorHAnsi" w:eastAsiaTheme="minorEastAsia" w:hAnsiTheme="minorHAnsi" w:cstheme="minorBidi"/>
            <w:b w:val="0"/>
            <w:sz w:val="22"/>
            <w:szCs w:val="22"/>
          </w:rPr>
          <w:tab/>
        </w:r>
        <w:r w:rsidR="00BE6D72" w:rsidRPr="006D23B6">
          <w:rPr>
            <w:rStyle w:val="Hyperlink"/>
          </w:rPr>
          <w:t>ADMISSION OF CHILDREN WITH A STATEMENT OF SPECIAL EDUCATIONAL NEEDS</w:t>
        </w:r>
        <w:r w:rsidR="00BE6D72">
          <w:rPr>
            <w:webHidden/>
          </w:rPr>
          <w:tab/>
        </w:r>
        <w:r w:rsidR="001E4B94">
          <w:rPr>
            <w:webHidden/>
          </w:rPr>
          <w:t>28</w:t>
        </w:r>
      </w:hyperlink>
    </w:p>
    <w:p w14:paraId="36E9D0A3" w14:textId="5BA707BD" w:rsidR="00B3490C" w:rsidRDefault="00590223" w:rsidP="009338CA">
      <w:pPr>
        <w:pStyle w:val="TOC1"/>
        <w:widowControl w:val="0"/>
        <w:rPr>
          <w:rFonts w:eastAsia="Times New Roman" w:cs="Times New Roman"/>
        </w:rPr>
      </w:pPr>
      <w:r>
        <w:fldChar w:fldCharType="end"/>
      </w:r>
    </w:p>
    <w:p w14:paraId="42F5D3FB" w14:textId="77777777" w:rsidR="00B3490C" w:rsidRDefault="00B3490C" w:rsidP="009338CA">
      <w:pPr>
        <w:widowControl w:val="0"/>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6BD22B0F" w14:textId="77777777" w:rsidR="00AA5D21" w:rsidRPr="00615FC5" w:rsidRDefault="00AA5D21" w:rsidP="009338CA">
      <w:pPr>
        <w:pStyle w:val="Heading1"/>
        <w:keepNext w:val="0"/>
        <w:keepLines w:val="0"/>
        <w:widowControl w:val="0"/>
        <w:rPr>
          <w:rFonts w:ascii="Arial" w:hAnsi="Arial" w:cs="Arial"/>
          <w:b w:val="0"/>
          <w:u w:val="single"/>
        </w:rPr>
      </w:pPr>
      <w:bookmarkStart w:id="1" w:name="_Toc388008781"/>
      <w:bookmarkStart w:id="2" w:name="_Toc391559053"/>
      <w:bookmarkStart w:id="3" w:name="_Toc406489101"/>
      <w:bookmarkStart w:id="4" w:name="_Toc504400613"/>
      <w:r w:rsidRPr="00615FC5">
        <w:rPr>
          <w:rFonts w:ascii="Arial" w:hAnsi="Arial" w:cs="Arial"/>
          <w:color w:val="auto"/>
          <w:u w:val="single"/>
        </w:rPr>
        <w:lastRenderedPageBreak/>
        <w:t>SUMMARY SHEET</w:t>
      </w:r>
      <w:bookmarkEnd w:id="1"/>
      <w:bookmarkEnd w:id="2"/>
      <w:bookmarkEnd w:id="3"/>
      <w:bookmarkEnd w:id="4"/>
    </w:p>
    <w:p w14:paraId="78CAC758" w14:textId="77777777" w:rsidR="00AA5D21" w:rsidRPr="00A64390" w:rsidRDefault="00AA5D21" w:rsidP="009338CA">
      <w:pPr>
        <w:pStyle w:val="Heading2"/>
        <w:keepNext w:val="0"/>
        <w:keepLines w:val="0"/>
        <w:widowControl w:val="0"/>
        <w:spacing w:after="240"/>
        <w:rPr>
          <w:rFonts w:ascii="Arial" w:hAnsi="Arial" w:cs="Arial"/>
          <w:b w:val="0"/>
          <w:color w:val="auto"/>
          <w:sz w:val="24"/>
          <w:szCs w:val="24"/>
        </w:rPr>
      </w:pPr>
      <w:bookmarkStart w:id="5" w:name="_Toc388008782"/>
      <w:bookmarkStart w:id="6" w:name="_Toc391559054"/>
      <w:bookmarkStart w:id="7" w:name="_Toc406489102"/>
      <w:bookmarkStart w:id="8" w:name="_Toc504400614"/>
      <w:r w:rsidRPr="00C2299D">
        <w:rPr>
          <w:rFonts w:ascii="Arial" w:hAnsi="Arial" w:cs="Arial"/>
          <w:color w:val="auto"/>
          <w:sz w:val="24"/>
          <w:szCs w:val="24"/>
        </w:rPr>
        <w:t>Information about the Academy</w:t>
      </w:r>
      <w:r w:rsidRPr="00B52083">
        <w:rPr>
          <w:rFonts w:ascii="Arial" w:hAnsi="Arial" w:cs="Arial"/>
          <w:color w:val="auto"/>
          <w:sz w:val="24"/>
          <w:szCs w:val="24"/>
        </w:rPr>
        <w:t>:</w:t>
      </w:r>
      <w:bookmarkEnd w:id="5"/>
      <w:bookmarkEnd w:id="6"/>
      <w:bookmarkEnd w:id="7"/>
      <w:bookmarkEnd w:id="8"/>
    </w:p>
    <w:tbl>
      <w:tblPr>
        <w:tblStyle w:val="TableGrid"/>
        <w:tblW w:w="0" w:type="auto"/>
        <w:tblLook w:val="04A0" w:firstRow="1" w:lastRow="0" w:firstColumn="1" w:lastColumn="0" w:noHBand="0" w:noVBand="1"/>
        <w:tblCaption w:val="Summary Sheet"/>
        <w:tblDescription w:val="Please give information about the academy"/>
      </w:tblPr>
      <w:tblGrid>
        <w:gridCol w:w="4119"/>
        <w:gridCol w:w="4897"/>
      </w:tblGrid>
      <w:tr w:rsidR="002E735F" w14:paraId="06087DAD" w14:textId="77777777" w:rsidTr="00A64390">
        <w:trPr>
          <w:tblHeader/>
        </w:trPr>
        <w:tc>
          <w:tcPr>
            <w:tcW w:w="4219" w:type="dxa"/>
          </w:tcPr>
          <w:p w14:paraId="164E8690" w14:textId="77777777" w:rsidR="002E735F" w:rsidRDefault="002E735F" w:rsidP="009338CA">
            <w:pPr>
              <w:widowControl w:val="0"/>
              <w:spacing w:after="240"/>
              <w:rPr>
                <w:rFonts w:ascii="Arial" w:hAnsi="Arial" w:cs="Arial"/>
                <w:b/>
                <w:sz w:val="24"/>
                <w:szCs w:val="24"/>
              </w:rPr>
            </w:pPr>
            <w:r>
              <w:rPr>
                <w:rFonts w:ascii="Arial" w:hAnsi="Arial" w:cs="Arial"/>
                <w:b/>
                <w:sz w:val="24"/>
                <w:szCs w:val="24"/>
              </w:rPr>
              <w:t>Name of Academy Trust</w:t>
            </w:r>
          </w:p>
        </w:tc>
        <w:tc>
          <w:tcPr>
            <w:tcW w:w="5023" w:type="dxa"/>
          </w:tcPr>
          <w:p w14:paraId="5D8D0512" w14:textId="431E5F20" w:rsidR="002E735F" w:rsidRDefault="004C331F" w:rsidP="009338CA">
            <w:pPr>
              <w:widowControl w:val="0"/>
              <w:spacing w:after="240"/>
              <w:rPr>
                <w:rFonts w:ascii="Arial" w:hAnsi="Arial" w:cs="Arial"/>
                <w:sz w:val="24"/>
                <w:szCs w:val="24"/>
              </w:rPr>
            </w:pPr>
            <w:r>
              <w:rPr>
                <w:rFonts w:ascii="Arial" w:hAnsi="Arial" w:cs="Arial"/>
                <w:sz w:val="24"/>
                <w:szCs w:val="24"/>
              </w:rPr>
              <w:t>Redhill Academy Trust</w:t>
            </w:r>
          </w:p>
        </w:tc>
      </w:tr>
      <w:tr w:rsidR="007627B5" w14:paraId="0DB8DDE4" w14:textId="77777777" w:rsidTr="00A64390">
        <w:tc>
          <w:tcPr>
            <w:tcW w:w="4219" w:type="dxa"/>
          </w:tcPr>
          <w:p w14:paraId="0ECA0C2D" w14:textId="77777777" w:rsidR="007627B5" w:rsidRDefault="007627B5" w:rsidP="009338CA">
            <w:pPr>
              <w:widowControl w:val="0"/>
              <w:spacing w:after="240"/>
              <w:rPr>
                <w:rFonts w:ascii="Arial" w:hAnsi="Arial" w:cs="Arial"/>
                <w:b/>
                <w:sz w:val="24"/>
                <w:szCs w:val="24"/>
              </w:rPr>
            </w:pPr>
            <w:r>
              <w:rPr>
                <w:rFonts w:ascii="Arial" w:hAnsi="Arial" w:cs="Arial"/>
                <w:b/>
                <w:sz w:val="24"/>
                <w:szCs w:val="24"/>
              </w:rPr>
              <w:t>Company number</w:t>
            </w:r>
          </w:p>
        </w:tc>
        <w:tc>
          <w:tcPr>
            <w:tcW w:w="5023" w:type="dxa"/>
          </w:tcPr>
          <w:p w14:paraId="7841C1E8" w14:textId="7F342098" w:rsidR="007627B5" w:rsidRDefault="004C331F" w:rsidP="009338CA">
            <w:pPr>
              <w:widowControl w:val="0"/>
              <w:spacing w:after="240"/>
              <w:rPr>
                <w:rFonts w:ascii="Arial" w:hAnsi="Arial" w:cs="Arial"/>
                <w:sz w:val="24"/>
                <w:szCs w:val="24"/>
              </w:rPr>
            </w:pPr>
            <w:r>
              <w:rPr>
                <w:rFonts w:ascii="Arial" w:hAnsi="Arial" w:cs="Arial"/>
                <w:sz w:val="24"/>
                <w:szCs w:val="24"/>
              </w:rPr>
              <w:t>07430317</w:t>
            </w:r>
          </w:p>
        </w:tc>
      </w:tr>
      <w:tr w:rsidR="002E735F" w14:paraId="041DE32F" w14:textId="77777777" w:rsidTr="00A64390">
        <w:tc>
          <w:tcPr>
            <w:tcW w:w="4219" w:type="dxa"/>
          </w:tcPr>
          <w:p w14:paraId="08252A01" w14:textId="77777777" w:rsidR="002E735F" w:rsidRPr="006A4A2A" w:rsidRDefault="002E735F" w:rsidP="009338CA">
            <w:pPr>
              <w:widowControl w:val="0"/>
              <w:spacing w:after="240"/>
              <w:rPr>
                <w:rFonts w:ascii="Arial" w:hAnsi="Arial" w:cs="Arial"/>
                <w:b/>
                <w:sz w:val="24"/>
                <w:szCs w:val="24"/>
              </w:rPr>
            </w:pPr>
            <w:r>
              <w:rPr>
                <w:rFonts w:ascii="Arial" w:hAnsi="Arial" w:cs="Arial"/>
                <w:b/>
                <w:sz w:val="24"/>
                <w:szCs w:val="24"/>
              </w:rPr>
              <w:t>Date of Master Funding Agreement</w:t>
            </w:r>
          </w:p>
        </w:tc>
        <w:tc>
          <w:tcPr>
            <w:tcW w:w="5023" w:type="dxa"/>
          </w:tcPr>
          <w:p w14:paraId="14C9285B" w14:textId="0DD35C7C" w:rsidR="002E735F" w:rsidRDefault="004C331F" w:rsidP="009338CA">
            <w:pPr>
              <w:widowControl w:val="0"/>
              <w:spacing w:after="240"/>
              <w:rPr>
                <w:rFonts w:ascii="Arial" w:hAnsi="Arial" w:cs="Arial"/>
                <w:sz w:val="24"/>
                <w:szCs w:val="24"/>
              </w:rPr>
            </w:pPr>
            <w:r>
              <w:rPr>
                <w:rFonts w:ascii="Arial" w:hAnsi="Arial" w:cs="Arial"/>
                <w:sz w:val="24"/>
                <w:szCs w:val="24"/>
              </w:rPr>
              <w:t>27 March 2015 (by Deed of Variation)</w:t>
            </w:r>
          </w:p>
        </w:tc>
      </w:tr>
      <w:tr w:rsidR="00AA5D21" w14:paraId="640408D8" w14:textId="77777777" w:rsidTr="00A64390">
        <w:tc>
          <w:tcPr>
            <w:tcW w:w="4219" w:type="dxa"/>
          </w:tcPr>
          <w:p w14:paraId="09A1376D" w14:textId="58D3F85B" w:rsidR="00AA5D21" w:rsidRPr="006A4A2A" w:rsidRDefault="00AA5D21" w:rsidP="009338CA">
            <w:pPr>
              <w:widowControl w:val="0"/>
              <w:spacing w:after="240"/>
              <w:rPr>
                <w:rFonts w:ascii="Arial" w:hAnsi="Arial" w:cs="Arial"/>
                <w:b/>
                <w:sz w:val="24"/>
                <w:szCs w:val="24"/>
              </w:rPr>
            </w:pPr>
            <w:r w:rsidRPr="006A4A2A">
              <w:rPr>
                <w:rFonts w:ascii="Arial" w:hAnsi="Arial" w:cs="Arial"/>
                <w:b/>
                <w:sz w:val="24"/>
                <w:szCs w:val="24"/>
              </w:rPr>
              <w:t xml:space="preserve">Name of </w:t>
            </w:r>
            <w:r w:rsidR="00D170D8">
              <w:rPr>
                <w:rFonts w:ascii="Arial" w:hAnsi="Arial" w:cs="Arial"/>
                <w:b/>
                <w:sz w:val="24"/>
                <w:szCs w:val="24"/>
              </w:rPr>
              <w:t>a</w:t>
            </w:r>
            <w:r w:rsidRPr="006A4A2A">
              <w:rPr>
                <w:rFonts w:ascii="Arial" w:hAnsi="Arial" w:cs="Arial"/>
                <w:b/>
                <w:sz w:val="24"/>
                <w:szCs w:val="24"/>
              </w:rPr>
              <w:t>cademy</w:t>
            </w:r>
          </w:p>
        </w:tc>
        <w:tc>
          <w:tcPr>
            <w:tcW w:w="5023" w:type="dxa"/>
          </w:tcPr>
          <w:p w14:paraId="08D810AA" w14:textId="008FBEDE" w:rsidR="00AA5D21" w:rsidRDefault="004C331F" w:rsidP="009338CA">
            <w:pPr>
              <w:widowControl w:val="0"/>
              <w:spacing w:after="240"/>
              <w:rPr>
                <w:rFonts w:ascii="Arial" w:hAnsi="Arial" w:cs="Arial"/>
                <w:sz w:val="24"/>
                <w:szCs w:val="24"/>
              </w:rPr>
            </w:pPr>
            <w:r>
              <w:rPr>
                <w:rFonts w:ascii="Arial" w:hAnsi="Arial" w:cs="Arial"/>
                <w:sz w:val="24"/>
                <w:szCs w:val="24"/>
              </w:rPr>
              <w:t>Robert Mellors Primary Academy</w:t>
            </w:r>
          </w:p>
        </w:tc>
      </w:tr>
      <w:tr w:rsidR="007627B5" w14:paraId="6FC09D33" w14:textId="77777777" w:rsidTr="00A64390">
        <w:tc>
          <w:tcPr>
            <w:tcW w:w="4219" w:type="dxa"/>
          </w:tcPr>
          <w:p w14:paraId="09D4446D" w14:textId="77777777" w:rsidR="007627B5" w:rsidRDefault="007627B5" w:rsidP="009338CA">
            <w:pPr>
              <w:widowControl w:val="0"/>
              <w:spacing w:after="240"/>
              <w:rPr>
                <w:rFonts w:ascii="Arial" w:hAnsi="Arial" w:cs="Arial"/>
                <w:b/>
                <w:sz w:val="24"/>
                <w:szCs w:val="24"/>
              </w:rPr>
            </w:pPr>
            <w:r>
              <w:rPr>
                <w:rFonts w:ascii="Arial" w:hAnsi="Arial" w:cs="Arial"/>
                <w:b/>
                <w:sz w:val="24"/>
                <w:szCs w:val="24"/>
              </w:rPr>
              <w:t>Opening date</w:t>
            </w:r>
          </w:p>
        </w:tc>
        <w:tc>
          <w:tcPr>
            <w:tcW w:w="5023" w:type="dxa"/>
          </w:tcPr>
          <w:p w14:paraId="2F51CA0A" w14:textId="29218ACF" w:rsidR="007627B5" w:rsidRDefault="004C331F" w:rsidP="00DD3E97">
            <w:pPr>
              <w:widowControl w:val="0"/>
              <w:spacing w:after="240"/>
              <w:rPr>
                <w:rFonts w:ascii="Arial" w:hAnsi="Arial" w:cs="Arial"/>
                <w:sz w:val="24"/>
                <w:szCs w:val="24"/>
              </w:rPr>
            </w:pPr>
            <w:r>
              <w:rPr>
                <w:rFonts w:ascii="Arial" w:hAnsi="Arial" w:cs="Arial"/>
                <w:sz w:val="24"/>
                <w:szCs w:val="24"/>
              </w:rPr>
              <w:t xml:space="preserve">1 </w:t>
            </w:r>
            <w:r w:rsidR="00DD3E97">
              <w:rPr>
                <w:rFonts w:ascii="Arial" w:hAnsi="Arial" w:cs="Arial"/>
                <w:sz w:val="24"/>
                <w:szCs w:val="24"/>
              </w:rPr>
              <w:t xml:space="preserve">May </w:t>
            </w:r>
            <w:r>
              <w:rPr>
                <w:rFonts w:ascii="Arial" w:hAnsi="Arial" w:cs="Arial"/>
                <w:sz w:val="24"/>
                <w:szCs w:val="24"/>
              </w:rPr>
              <w:t>2018</w:t>
            </w:r>
          </w:p>
        </w:tc>
      </w:tr>
      <w:tr w:rsidR="00AA5D21" w14:paraId="13B99ACA" w14:textId="77777777" w:rsidTr="00A64390">
        <w:tc>
          <w:tcPr>
            <w:tcW w:w="4219" w:type="dxa"/>
          </w:tcPr>
          <w:p w14:paraId="4B5B96E0" w14:textId="56EB9BF1" w:rsidR="00AA5D21" w:rsidRPr="006A4A2A" w:rsidRDefault="00AA5D21" w:rsidP="009338CA">
            <w:pPr>
              <w:widowControl w:val="0"/>
              <w:spacing w:after="240"/>
              <w:rPr>
                <w:rFonts w:ascii="Arial" w:hAnsi="Arial" w:cs="Arial"/>
                <w:b/>
                <w:sz w:val="24"/>
                <w:szCs w:val="24"/>
              </w:rPr>
            </w:pPr>
            <w:r w:rsidRPr="006A4A2A">
              <w:rPr>
                <w:rFonts w:ascii="Arial" w:hAnsi="Arial" w:cs="Arial"/>
                <w:b/>
                <w:sz w:val="24"/>
                <w:szCs w:val="24"/>
              </w:rPr>
              <w:t xml:space="preserve">Type of </w:t>
            </w:r>
            <w:r w:rsidR="00D170D8">
              <w:rPr>
                <w:rFonts w:ascii="Arial" w:hAnsi="Arial" w:cs="Arial"/>
                <w:b/>
                <w:sz w:val="24"/>
                <w:szCs w:val="24"/>
              </w:rPr>
              <w:t>a</w:t>
            </w:r>
            <w:r w:rsidRPr="006A4A2A">
              <w:rPr>
                <w:rFonts w:ascii="Arial" w:hAnsi="Arial" w:cs="Arial"/>
                <w:b/>
                <w:sz w:val="24"/>
                <w:szCs w:val="24"/>
              </w:rPr>
              <w:t xml:space="preserve">cademy (indicate whether </w:t>
            </w:r>
            <w:r w:rsidR="002E735F">
              <w:rPr>
                <w:rFonts w:ascii="Arial" w:hAnsi="Arial" w:cs="Arial"/>
                <w:b/>
                <w:sz w:val="24"/>
                <w:szCs w:val="24"/>
              </w:rPr>
              <w:t xml:space="preserve">academy or </w:t>
            </w:r>
            <w:r w:rsidRPr="006A4A2A">
              <w:rPr>
                <w:rFonts w:ascii="Arial" w:hAnsi="Arial" w:cs="Arial"/>
                <w:b/>
                <w:sz w:val="24"/>
                <w:szCs w:val="24"/>
              </w:rPr>
              <w:t>free school</w:t>
            </w:r>
            <w:r w:rsidR="007627B5">
              <w:rPr>
                <w:rFonts w:ascii="Arial" w:hAnsi="Arial" w:cs="Arial"/>
                <w:b/>
                <w:sz w:val="24"/>
                <w:szCs w:val="24"/>
              </w:rPr>
              <w:t>)</w:t>
            </w:r>
            <w:r w:rsidRPr="006A4A2A">
              <w:rPr>
                <w:rFonts w:ascii="Arial" w:hAnsi="Arial" w:cs="Arial"/>
                <w:b/>
                <w:sz w:val="24"/>
                <w:szCs w:val="24"/>
              </w:rPr>
              <w:t xml:space="preserve"> </w:t>
            </w:r>
          </w:p>
        </w:tc>
        <w:tc>
          <w:tcPr>
            <w:tcW w:w="5023" w:type="dxa"/>
          </w:tcPr>
          <w:p w14:paraId="13B7F834" w14:textId="1EDF4D00" w:rsidR="00AA5D21" w:rsidRDefault="004C331F" w:rsidP="009338CA">
            <w:pPr>
              <w:widowControl w:val="0"/>
              <w:spacing w:after="240"/>
              <w:rPr>
                <w:rFonts w:ascii="Arial" w:hAnsi="Arial" w:cs="Arial"/>
                <w:sz w:val="24"/>
                <w:szCs w:val="24"/>
              </w:rPr>
            </w:pPr>
            <w:r>
              <w:rPr>
                <w:rFonts w:ascii="Arial" w:hAnsi="Arial" w:cs="Arial"/>
                <w:sz w:val="24"/>
                <w:szCs w:val="24"/>
              </w:rPr>
              <w:t>Mainstream Academy</w:t>
            </w:r>
          </w:p>
        </w:tc>
      </w:tr>
      <w:tr w:rsidR="002E735F" w14:paraId="50571766" w14:textId="77777777" w:rsidTr="00A64390">
        <w:tc>
          <w:tcPr>
            <w:tcW w:w="4219" w:type="dxa"/>
          </w:tcPr>
          <w:p w14:paraId="5273FE30" w14:textId="77777777" w:rsidR="002E735F" w:rsidRDefault="00386D25" w:rsidP="009338CA">
            <w:pPr>
              <w:widowControl w:val="0"/>
              <w:spacing w:after="240"/>
              <w:rPr>
                <w:rFonts w:ascii="Arial" w:hAnsi="Arial" w:cs="Arial"/>
                <w:b/>
                <w:sz w:val="24"/>
                <w:szCs w:val="24"/>
              </w:rPr>
            </w:pPr>
            <w:r>
              <w:rPr>
                <w:rFonts w:ascii="Arial" w:hAnsi="Arial" w:cs="Arial"/>
                <w:b/>
                <w:sz w:val="24"/>
                <w:szCs w:val="24"/>
              </w:rPr>
              <w:t xml:space="preserve">Religious </w:t>
            </w:r>
            <w:r w:rsidR="002974E0">
              <w:rPr>
                <w:rFonts w:ascii="Arial" w:hAnsi="Arial" w:cs="Arial"/>
                <w:b/>
                <w:sz w:val="24"/>
                <w:szCs w:val="24"/>
              </w:rPr>
              <w:t>designation</w:t>
            </w:r>
          </w:p>
        </w:tc>
        <w:tc>
          <w:tcPr>
            <w:tcW w:w="5023" w:type="dxa"/>
          </w:tcPr>
          <w:p w14:paraId="46EB6A3A" w14:textId="7799B9B3" w:rsidR="002E735F" w:rsidRDefault="004C331F" w:rsidP="009338CA">
            <w:pPr>
              <w:widowControl w:val="0"/>
              <w:spacing w:after="240"/>
              <w:rPr>
                <w:rFonts w:ascii="Arial" w:hAnsi="Arial" w:cs="Arial"/>
                <w:sz w:val="24"/>
                <w:szCs w:val="24"/>
              </w:rPr>
            </w:pPr>
            <w:r>
              <w:rPr>
                <w:rFonts w:ascii="Arial" w:hAnsi="Arial" w:cs="Arial"/>
                <w:sz w:val="24"/>
                <w:szCs w:val="24"/>
              </w:rPr>
              <w:t>N/A</w:t>
            </w:r>
          </w:p>
        </w:tc>
      </w:tr>
      <w:tr w:rsidR="002E735F" w14:paraId="47BD608A" w14:textId="77777777" w:rsidTr="00A64390">
        <w:tc>
          <w:tcPr>
            <w:tcW w:w="4219" w:type="dxa"/>
          </w:tcPr>
          <w:p w14:paraId="38298636" w14:textId="77777777" w:rsidR="002E735F" w:rsidRDefault="007627B5" w:rsidP="009338CA">
            <w:pPr>
              <w:widowControl w:val="0"/>
              <w:spacing w:after="240"/>
              <w:rPr>
                <w:rFonts w:ascii="Arial" w:hAnsi="Arial" w:cs="Arial"/>
                <w:b/>
                <w:sz w:val="24"/>
                <w:szCs w:val="24"/>
              </w:rPr>
            </w:pPr>
            <w:r>
              <w:rPr>
                <w:rFonts w:ascii="Arial" w:hAnsi="Arial" w:cs="Arial"/>
                <w:b/>
                <w:sz w:val="24"/>
                <w:szCs w:val="24"/>
              </w:rPr>
              <w:t xml:space="preserve">Wholly or partly </w:t>
            </w:r>
            <w:r w:rsidR="001506EE">
              <w:rPr>
                <w:rFonts w:ascii="Arial" w:hAnsi="Arial" w:cs="Arial"/>
                <w:b/>
                <w:sz w:val="24"/>
                <w:szCs w:val="24"/>
              </w:rPr>
              <w:t>s</w:t>
            </w:r>
            <w:r>
              <w:rPr>
                <w:rFonts w:ascii="Arial" w:hAnsi="Arial" w:cs="Arial"/>
                <w:b/>
                <w:sz w:val="24"/>
                <w:szCs w:val="24"/>
              </w:rPr>
              <w:t>elective</w:t>
            </w:r>
          </w:p>
        </w:tc>
        <w:tc>
          <w:tcPr>
            <w:tcW w:w="5023" w:type="dxa"/>
          </w:tcPr>
          <w:p w14:paraId="2C0E9D82" w14:textId="5F75EF2A" w:rsidR="002E735F" w:rsidRDefault="004C331F" w:rsidP="009338CA">
            <w:pPr>
              <w:widowControl w:val="0"/>
              <w:spacing w:after="240"/>
              <w:rPr>
                <w:rFonts w:ascii="Arial" w:hAnsi="Arial" w:cs="Arial"/>
                <w:sz w:val="24"/>
                <w:szCs w:val="24"/>
              </w:rPr>
            </w:pPr>
            <w:r>
              <w:rPr>
                <w:rFonts w:ascii="Arial" w:hAnsi="Arial" w:cs="Arial"/>
                <w:sz w:val="24"/>
                <w:szCs w:val="24"/>
              </w:rPr>
              <w:t>N/A</w:t>
            </w:r>
          </w:p>
        </w:tc>
      </w:tr>
      <w:tr w:rsidR="00AA5D21" w14:paraId="6F36B09F" w14:textId="77777777" w:rsidTr="00A64390">
        <w:tc>
          <w:tcPr>
            <w:tcW w:w="4219" w:type="dxa"/>
          </w:tcPr>
          <w:p w14:paraId="472D5F94" w14:textId="77777777" w:rsidR="00AA5D21" w:rsidRPr="006A4A2A" w:rsidRDefault="00AA5D21" w:rsidP="009338CA">
            <w:pPr>
              <w:widowControl w:val="0"/>
              <w:spacing w:after="240"/>
              <w:rPr>
                <w:rFonts w:ascii="Arial" w:hAnsi="Arial" w:cs="Arial"/>
                <w:b/>
                <w:sz w:val="24"/>
                <w:szCs w:val="24"/>
              </w:rPr>
            </w:pPr>
            <w:r>
              <w:rPr>
                <w:rFonts w:ascii="Arial" w:hAnsi="Arial" w:cs="Arial"/>
                <w:b/>
                <w:sz w:val="24"/>
                <w:szCs w:val="24"/>
              </w:rPr>
              <w:t xml:space="preserve">Name of </w:t>
            </w:r>
            <w:r w:rsidR="001506EE">
              <w:rPr>
                <w:rFonts w:ascii="Arial" w:hAnsi="Arial" w:cs="Arial"/>
                <w:b/>
                <w:sz w:val="24"/>
                <w:szCs w:val="24"/>
              </w:rPr>
              <w:t>p</w:t>
            </w:r>
            <w:r>
              <w:rPr>
                <w:rFonts w:ascii="Arial" w:hAnsi="Arial" w:cs="Arial"/>
                <w:b/>
                <w:sz w:val="24"/>
                <w:szCs w:val="24"/>
              </w:rPr>
              <w:t xml:space="preserve">redecessor </w:t>
            </w:r>
            <w:r w:rsidR="001506EE">
              <w:rPr>
                <w:rFonts w:ascii="Arial" w:hAnsi="Arial" w:cs="Arial"/>
                <w:b/>
                <w:sz w:val="24"/>
                <w:szCs w:val="24"/>
              </w:rPr>
              <w:t>s</w:t>
            </w:r>
            <w:r>
              <w:rPr>
                <w:rFonts w:ascii="Arial" w:hAnsi="Arial" w:cs="Arial"/>
                <w:b/>
                <w:sz w:val="24"/>
                <w:szCs w:val="24"/>
              </w:rPr>
              <w:t>chool (where applicable)</w:t>
            </w:r>
          </w:p>
        </w:tc>
        <w:tc>
          <w:tcPr>
            <w:tcW w:w="5023" w:type="dxa"/>
          </w:tcPr>
          <w:p w14:paraId="32B89B9D" w14:textId="4A650C54" w:rsidR="00AA5D21" w:rsidRDefault="004C331F" w:rsidP="009338CA">
            <w:pPr>
              <w:widowControl w:val="0"/>
              <w:spacing w:after="240"/>
              <w:rPr>
                <w:rFonts w:ascii="Arial" w:hAnsi="Arial" w:cs="Arial"/>
                <w:sz w:val="24"/>
                <w:szCs w:val="24"/>
              </w:rPr>
            </w:pPr>
            <w:r>
              <w:rPr>
                <w:rFonts w:ascii="Arial" w:hAnsi="Arial" w:cs="Arial"/>
                <w:sz w:val="24"/>
                <w:szCs w:val="24"/>
              </w:rPr>
              <w:t>Robert Mellors Primary &amp; Nursery School</w:t>
            </w:r>
          </w:p>
        </w:tc>
      </w:tr>
      <w:tr w:rsidR="00AA5D21" w14:paraId="5240CD01" w14:textId="77777777" w:rsidTr="00A64390">
        <w:tc>
          <w:tcPr>
            <w:tcW w:w="4219" w:type="dxa"/>
          </w:tcPr>
          <w:p w14:paraId="2022B4C1" w14:textId="77777777" w:rsidR="00AA5D21" w:rsidRPr="006A4A2A" w:rsidRDefault="00AA5D21" w:rsidP="009338CA">
            <w:pPr>
              <w:widowControl w:val="0"/>
              <w:spacing w:after="240" w:line="276" w:lineRule="auto"/>
              <w:rPr>
                <w:rFonts w:ascii="Arial" w:hAnsi="Arial" w:cs="Arial"/>
                <w:b/>
                <w:sz w:val="24"/>
                <w:szCs w:val="24"/>
              </w:rPr>
            </w:pPr>
            <w:r w:rsidRPr="006A4A2A">
              <w:rPr>
                <w:rFonts w:ascii="Arial" w:hAnsi="Arial" w:cs="Arial"/>
                <w:b/>
                <w:sz w:val="24"/>
                <w:szCs w:val="24"/>
              </w:rPr>
              <w:t>Capacity number</w:t>
            </w:r>
          </w:p>
        </w:tc>
        <w:tc>
          <w:tcPr>
            <w:tcW w:w="5023" w:type="dxa"/>
          </w:tcPr>
          <w:p w14:paraId="6E7D26A7" w14:textId="74C8841A" w:rsidR="00AA5D21" w:rsidRDefault="00C961D2" w:rsidP="009338CA">
            <w:pPr>
              <w:widowControl w:val="0"/>
              <w:spacing w:after="240" w:line="276" w:lineRule="auto"/>
              <w:rPr>
                <w:rFonts w:ascii="Arial" w:hAnsi="Arial" w:cs="Arial"/>
                <w:sz w:val="24"/>
                <w:szCs w:val="24"/>
              </w:rPr>
            </w:pPr>
            <w:r>
              <w:rPr>
                <w:rFonts w:ascii="Arial" w:hAnsi="Arial" w:cs="Arial"/>
                <w:sz w:val="24"/>
                <w:szCs w:val="24"/>
              </w:rPr>
              <w:t>315 + 3</w:t>
            </w:r>
            <w:r w:rsidR="004C331F">
              <w:rPr>
                <w:rFonts w:ascii="Arial" w:hAnsi="Arial" w:cs="Arial"/>
                <w:sz w:val="24"/>
                <w:szCs w:val="24"/>
              </w:rPr>
              <w:t>9 nursery places</w:t>
            </w:r>
          </w:p>
        </w:tc>
      </w:tr>
      <w:tr w:rsidR="00AA5D21" w14:paraId="01CC8A73" w14:textId="77777777" w:rsidTr="00A64390">
        <w:tc>
          <w:tcPr>
            <w:tcW w:w="4219" w:type="dxa"/>
          </w:tcPr>
          <w:p w14:paraId="1B056E6A" w14:textId="77777777" w:rsidR="00AA5D21" w:rsidRPr="006A4A2A" w:rsidRDefault="00AA5D21" w:rsidP="009338CA">
            <w:pPr>
              <w:widowControl w:val="0"/>
              <w:spacing w:after="240"/>
              <w:rPr>
                <w:rFonts w:ascii="Arial" w:hAnsi="Arial" w:cs="Arial"/>
                <w:b/>
                <w:sz w:val="24"/>
                <w:szCs w:val="24"/>
              </w:rPr>
            </w:pPr>
            <w:r>
              <w:rPr>
                <w:rFonts w:ascii="Arial" w:hAnsi="Arial" w:cs="Arial"/>
                <w:b/>
                <w:sz w:val="24"/>
                <w:szCs w:val="24"/>
              </w:rPr>
              <w:t>Age range</w:t>
            </w:r>
          </w:p>
        </w:tc>
        <w:tc>
          <w:tcPr>
            <w:tcW w:w="5023" w:type="dxa"/>
          </w:tcPr>
          <w:p w14:paraId="3A69A430" w14:textId="30307BFC" w:rsidR="00AA5D21" w:rsidRDefault="004C331F" w:rsidP="009338CA">
            <w:pPr>
              <w:widowControl w:val="0"/>
              <w:spacing w:after="240"/>
              <w:rPr>
                <w:rFonts w:ascii="Arial" w:hAnsi="Arial" w:cs="Arial"/>
                <w:sz w:val="24"/>
                <w:szCs w:val="24"/>
              </w:rPr>
            </w:pPr>
            <w:r>
              <w:rPr>
                <w:rFonts w:ascii="Arial" w:hAnsi="Arial" w:cs="Arial"/>
                <w:sz w:val="24"/>
                <w:szCs w:val="24"/>
              </w:rPr>
              <w:t>3-11</w:t>
            </w:r>
          </w:p>
        </w:tc>
      </w:tr>
      <w:tr w:rsidR="00AA5D21" w14:paraId="4241CE9F" w14:textId="77777777" w:rsidTr="00A64390">
        <w:tc>
          <w:tcPr>
            <w:tcW w:w="4219" w:type="dxa"/>
          </w:tcPr>
          <w:p w14:paraId="1EE81C6B" w14:textId="77777777" w:rsidR="00AA5D21" w:rsidRPr="006A4A2A" w:rsidRDefault="00AA5D21" w:rsidP="009338CA">
            <w:pPr>
              <w:widowControl w:val="0"/>
              <w:spacing w:after="240" w:line="276" w:lineRule="auto"/>
              <w:rPr>
                <w:rFonts w:ascii="Arial" w:hAnsi="Arial" w:cs="Arial"/>
                <w:b/>
                <w:sz w:val="24"/>
                <w:szCs w:val="24"/>
              </w:rPr>
            </w:pPr>
            <w:r>
              <w:rPr>
                <w:rFonts w:ascii="Arial" w:hAnsi="Arial" w:cs="Arial"/>
                <w:b/>
                <w:sz w:val="24"/>
                <w:szCs w:val="24"/>
              </w:rPr>
              <w:t>Number of sixth form places</w:t>
            </w:r>
          </w:p>
        </w:tc>
        <w:tc>
          <w:tcPr>
            <w:tcW w:w="5023" w:type="dxa"/>
          </w:tcPr>
          <w:p w14:paraId="49970905" w14:textId="4F1132D6" w:rsidR="00AA5D21" w:rsidRDefault="004C331F" w:rsidP="009338CA">
            <w:pPr>
              <w:widowControl w:val="0"/>
              <w:spacing w:after="240" w:line="276" w:lineRule="auto"/>
              <w:rPr>
                <w:rFonts w:ascii="Arial" w:hAnsi="Arial" w:cs="Arial"/>
                <w:sz w:val="24"/>
                <w:szCs w:val="24"/>
              </w:rPr>
            </w:pPr>
            <w:r>
              <w:rPr>
                <w:rFonts w:ascii="Arial" w:hAnsi="Arial" w:cs="Arial"/>
                <w:sz w:val="24"/>
                <w:szCs w:val="24"/>
              </w:rPr>
              <w:t>N/A</w:t>
            </w:r>
          </w:p>
        </w:tc>
      </w:tr>
      <w:tr w:rsidR="00081951" w14:paraId="4352337D" w14:textId="77777777" w:rsidTr="00A64390">
        <w:tc>
          <w:tcPr>
            <w:tcW w:w="4219" w:type="dxa"/>
          </w:tcPr>
          <w:p w14:paraId="3D35C709" w14:textId="79119A2D" w:rsidR="00081951" w:rsidRDefault="00081951" w:rsidP="009338CA">
            <w:pPr>
              <w:widowControl w:val="0"/>
              <w:spacing w:after="240"/>
              <w:rPr>
                <w:rFonts w:ascii="Arial" w:hAnsi="Arial" w:cs="Arial"/>
                <w:b/>
                <w:sz w:val="24"/>
                <w:szCs w:val="24"/>
              </w:rPr>
            </w:pPr>
            <w:r>
              <w:rPr>
                <w:rFonts w:ascii="Arial" w:hAnsi="Arial" w:cs="Arial"/>
                <w:b/>
                <w:sz w:val="24"/>
                <w:szCs w:val="24"/>
              </w:rPr>
              <w:t>Number of boarding places</w:t>
            </w:r>
          </w:p>
        </w:tc>
        <w:tc>
          <w:tcPr>
            <w:tcW w:w="5023" w:type="dxa"/>
          </w:tcPr>
          <w:p w14:paraId="532165FB" w14:textId="61D80FBC" w:rsidR="00081951" w:rsidRDefault="004C331F" w:rsidP="009338CA">
            <w:pPr>
              <w:widowControl w:val="0"/>
              <w:spacing w:after="240"/>
              <w:rPr>
                <w:rFonts w:ascii="Arial" w:hAnsi="Arial" w:cs="Arial"/>
                <w:sz w:val="24"/>
                <w:szCs w:val="24"/>
              </w:rPr>
            </w:pPr>
            <w:r>
              <w:rPr>
                <w:rFonts w:ascii="Arial" w:hAnsi="Arial" w:cs="Arial"/>
                <w:sz w:val="24"/>
                <w:szCs w:val="24"/>
              </w:rPr>
              <w:t>N/A</w:t>
            </w:r>
          </w:p>
        </w:tc>
      </w:tr>
      <w:tr w:rsidR="007627B5" w14:paraId="3A16C991" w14:textId="77777777" w:rsidTr="00A64390">
        <w:tc>
          <w:tcPr>
            <w:tcW w:w="4219" w:type="dxa"/>
          </w:tcPr>
          <w:p w14:paraId="71A08060" w14:textId="77777777" w:rsidR="007627B5" w:rsidRDefault="007627B5" w:rsidP="009338CA">
            <w:pPr>
              <w:widowControl w:val="0"/>
              <w:spacing w:after="240"/>
              <w:rPr>
                <w:rFonts w:ascii="Arial" w:hAnsi="Arial" w:cs="Arial"/>
                <w:b/>
                <w:sz w:val="24"/>
                <w:szCs w:val="24"/>
              </w:rPr>
            </w:pPr>
            <w:r>
              <w:rPr>
                <w:rFonts w:ascii="Arial" w:hAnsi="Arial" w:cs="Arial"/>
                <w:b/>
                <w:sz w:val="24"/>
                <w:szCs w:val="24"/>
              </w:rPr>
              <w:t>SEN unit / Resource provision</w:t>
            </w:r>
          </w:p>
        </w:tc>
        <w:tc>
          <w:tcPr>
            <w:tcW w:w="5023" w:type="dxa"/>
          </w:tcPr>
          <w:p w14:paraId="3569E22E" w14:textId="38E090E4" w:rsidR="007627B5" w:rsidRDefault="004C331F" w:rsidP="009338CA">
            <w:pPr>
              <w:widowControl w:val="0"/>
              <w:spacing w:after="240"/>
              <w:rPr>
                <w:rFonts w:ascii="Arial" w:hAnsi="Arial" w:cs="Arial"/>
                <w:sz w:val="24"/>
                <w:szCs w:val="24"/>
              </w:rPr>
            </w:pPr>
            <w:r>
              <w:rPr>
                <w:rFonts w:ascii="Arial" w:hAnsi="Arial" w:cs="Arial"/>
                <w:sz w:val="24"/>
                <w:szCs w:val="24"/>
              </w:rPr>
              <w:t>N/A</w:t>
            </w:r>
          </w:p>
        </w:tc>
      </w:tr>
      <w:tr w:rsidR="007627B5" w14:paraId="20939304" w14:textId="77777777" w:rsidTr="00A64390">
        <w:tc>
          <w:tcPr>
            <w:tcW w:w="4219" w:type="dxa"/>
          </w:tcPr>
          <w:p w14:paraId="173F84C3" w14:textId="77777777" w:rsidR="007627B5" w:rsidRDefault="007627B5" w:rsidP="009338CA">
            <w:pPr>
              <w:widowControl w:val="0"/>
              <w:spacing w:after="240"/>
              <w:rPr>
                <w:rFonts w:ascii="Arial" w:hAnsi="Arial" w:cs="Arial"/>
                <w:b/>
                <w:sz w:val="24"/>
                <w:szCs w:val="24"/>
              </w:rPr>
            </w:pPr>
            <w:r>
              <w:rPr>
                <w:rFonts w:ascii="Arial" w:hAnsi="Arial" w:cs="Arial"/>
                <w:b/>
                <w:sz w:val="24"/>
                <w:szCs w:val="24"/>
              </w:rPr>
              <w:t>Land arrangements</w:t>
            </w:r>
          </w:p>
          <w:p w14:paraId="7AD4F272" w14:textId="77777777" w:rsidR="007627B5" w:rsidRDefault="007627B5" w:rsidP="009338CA">
            <w:pPr>
              <w:widowControl w:val="0"/>
              <w:spacing w:after="240"/>
              <w:rPr>
                <w:rFonts w:ascii="Arial" w:hAnsi="Arial" w:cs="Arial"/>
                <w:b/>
                <w:sz w:val="24"/>
                <w:szCs w:val="24"/>
              </w:rPr>
            </w:pPr>
            <w:r>
              <w:rPr>
                <w:rFonts w:ascii="Arial" w:hAnsi="Arial" w:cs="Arial"/>
                <w:b/>
                <w:sz w:val="24"/>
                <w:szCs w:val="24"/>
              </w:rPr>
              <w:t>(Version 1-7 or other)</w:t>
            </w:r>
          </w:p>
        </w:tc>
        <w:tc>
          <w:tcPr>
            <w:tcW w:w="5023" w:type="dxa"/>
          </w:tcPr>
          <w:p w14:paraId="5665F5CD" w14:textId="1A233C65" w:rsidR="007627B5" w:rsidRDefault="004C331F" w:rsidP="009338CA">
            <w:pPr>
              <w:widowControl w:val="0"/>
              <w:spacing w:after="240"/>
              <w:rPr>
                <w:rFonts w:ascii="Arial" w:hAnsi="Arial" w:cs="Arial"/>
                <w:sz w:val="24"/>
                <w:szCs w:val="24"/>
              </w:rPr>
            </w:pPr>
            <w:r>
              <w:rPr>
                <w:rFonts w:ascii="Arial" w:hAnsi="Arial" w:cs="Arial"/>
                <w:sz w:val="24"/>
                <w:szCs w:val="24"/>
              </w:rPr>
              <w:t>Version 2</w:t>
            </w:r>
          </w:p>
        </w:tc>
      </w:tr>
      <w:tr w:rsidR="00AA5D21" w14:paraId="61E45B5A" w14:textId="77777777" w:rsidTr="00A64390">
        <w:tc>
          <w:tcPr>
            <w:tcW w:w="4219" w:type="dxa"/>
          </w:tcPr>
          <w:p w14:paraId="587BB640" w14:textId="77777777" w:rsidR="00AA5D21" w:rsidRPr="006A4A2A" w:rsidRDefault="00AA5D21" w:rsidP="009338CA">
            <w:pPr>
              <w:widowControl w:val="0"/>
              <w:spacing w:after="240" w:line="276" w:lineRule="auto"/>
              <w:rPr>
                <w:rFonts w:ascii="Arial" w:hAnsi="Arial" w:cs="Arial"/>
                <w:b/>
                <w:sz w:val="24"/>
                <w:szCs w:val="24"/>
              </w:rPr>
            </w:pPr>
            <w:r>
              <w:rPr>
                <w:rFonts w:ascii="Arial" w:hAnsi="Arial" w:cs="Arial"/>
                <w:b/>
                <w:sz w:val="24"/>
                <w:szCs w:val="24"/>
              </w:rPr>
              <w:t>Address and title number of Land</w:t>
            </w:r>
          </w:p>
        </w:tc>
        <w:tc>
          <w:tcPr>
            <w:tcW w:w="5023" w:type="dxa"/>
          </w:tcPr>
          <w:p w14:paraId="290E2646" w14:textId="77777777" w:rsidR="004C331F" w:rsidRDefault="004C331F" w:rsidP="004C331F">
            <w:pPr>
              <w:widowControl w:val="0"/>
              <w:spacing w:line="276" w:lineRule="auto"/>
              <w:rPr>
                <w:rFonts w:ascii="Arial" w:hAnsi="Arial" w:cs="Arial"/>
                <w:sz w:val="24"/>
                <w:szCs w:val="24"/>
              </w:rPr>
            </w:pPr>
            <w:r w:rsidRPr="00D822DD">
              <w:rPr>
                <w:rFonts w:ascii="Arial" w:hAnsi="Arial" w:cs="Arial"/>
                <w:sz w:val="24"/>
                <w:szCs w:val="24"/>
              </w:rPr>
              <w:t>Robert Mellors Primary Academy</w:t>
            </w:r>
          </w:p>
          <w:p w14:paraId="1EDF0919" w14:textId="77777777" w:rsidR="004C331F" w:rsidRDefault="004C331F" w:rsidP="004C331F">
            <w:pPr>
              <w:widowControl w:val="0"/>
              <w:spacing w:line="276" w:lineRule="auto"/>
              <w:rPr>
                <w:rFonts w:ascii="Arial" w:hAnsi="Arial" w:cs="Arial"/>
                <w:sz w:val="24"/>
                <w:szCs w:val="24"/>
              </w:rPr>
            </w:pPr>
            <w:r>
              <w:rPr>
                <w:rFonts w:ascii="Arial" w:hAnsi="Arial" w:cs="Arial"/>
                <w:sz w:val="24"/>
                <w:szCs w:val="24"/>
              </w:rPr>
              <w:t>Bonington Drive</w:t>
            </w:r>
          </w:p>
          <w:p w14:paraId="6D6CCA5D" w14:textId="77777777" w:rsidR="004C331F" w:rsidRDefault="004C331F" w:rsidP="004C331F">
            <w:pPr>
              <w:widowControl w:val="0"/>
              <w:spacing w:line="276" w:lineRule="auto"/>
              <w:rPr>
                <w:rFonts w:ascii="Arial" w:hAnsi="Arial" w:cs="Arial"/>
                <w:sz w:val="24"/>
                <w:szCs w:val="24"/>
              </w:rPr>
            </w:pPr>
            <w:r>
              <w:rPr>
                <w:rFonts w:ascii="Arial" w:hAnsi="Arial" w:cs="Arial"/>
                <w:sz w:val="24"/>
                <w:szCs w:val="24"/>
              </w:rPr>
              <w:t>Arnold</w:t>
            </w:r>
          </w:p>
          <w:p w14:paraId="019C3A2A" w14:textId="77777777" w:rsidR="004C331F" w:rsidRDefault="004C331F" w:rsidP="004C331F">
            <w:pPr>
              <w:widowControl w:val="0"/>
              <w:spacing w:line="276" w:lineRule="auto"/>
              <w:rPr>
                <w:rFonts w:ascii="Arial" w:hAnsi="Arial" w:cs="Arial"/>
                <w:sz w:val="24"/>
                <w:szCs w:val="24"/>
              </w:rPr>
            </w:pPr>
            <w:r>
              <w:rPr>
                <w:rFonts w:ascii="Arial" w:hAnsi="Arial" w:cs="Arial"/>
                <w:sz w:val="24"/>
                <w:szCs w:val="24"/>
              </w:rPr>
              <w:t>Nottingham</w:t>
            </w:r>
          </w:p>
          <w:p w14:paraId="617011C8" w14:textId="77777777" w:rsidR="004C331F" w:rsidRDefault="004C331F" w:rsidP="004C331F">
            <w:pPr>
              <w:widowControl w:val="0"/>
              <w:spacing w:line="276" w:lineRule="auto"/>
              <w:rPr>
                <w:rFonts w:ascii="Arial" w:hAnsi="Arial" w:cs="Arial"/>
                <w:sz w:val="24"/>
                <w:szCs w:val="24"/>
              </w:rPr>
            </w:pPr>
            <w:r>
              <w:rPr>
                <w:rFonts w:ascii="Arial" w:hAnsi="Arial" w:cs="Arial"/>
                <w:sz w:val="24"/>
                <w:szCs w:val="24"/>
              </w:rPr>
              <w:t>Nottinghamshire</w:t>
            </w:r>
          </w:p>
          <w:p w14:paraId="23670C29" w14:textId="77777777" w:rsidR="004C331F" w:rsidRDefault="004C331F" w:rsidP="004C331F">
            <w:pPr>
              <w:widowControl w:val="0"/>
              <w:spacing w:line="276" w:lineRule="auto"/>
              <w:rPr>
                <w:rFonts w:ascii="Arial" w:hAnsi="Arial" w:cs="Arial"/>
                <w:sz w:val="24"/>
                <w:szCs w:val="24"/>
              </w:rPr>
            </w:pPr>
            <w:r>
              <w:rPr>
                <w:rFonts w:ascii="Arial" w:hAnsi="Arial" w:cs="Arial"/>
                <w:sz w:val="24"/>
                <w:szCs w:val="24"/>
              </w:rPr>
              <w:t>NG5 7EX</w:t>
            </w:r>
          </w:p>
          <w:p w14:paraId="434A526B" w14:textId="77777777" w:rsidR="004C331F" w:rsidRDefault="004C331F" w:rsidP="004C331F">
            <w:pPr>
              <w:widowControl w:val="0"/>
              <w:spacing w:line="276" w:lineRule="auto"/>
              <w:rPr>
                <w:rFonts w:ascii="Arial" w:hAnsi="Arial" w:cs="Arial"/>
                <w:sz w:val="24"/>
                <w:szCs w:val="24"/>
              </w:rPr>
            </w:pPr>
          </w:p>
          <w:p w14:paraId="15489E54" w14:textId="1CDED702" w:rsidR="004C331F" w:rsidRDefault="00C319DC" w:rsidP="004C331F">
            <w:pPr>
              <w:widowControl w:val="0"/>
              <w:spacing w:line="276" w:lineRule="auto"/>
              <w:rPr>
                <w:rFonts w:ascii="Arial" w:hAnsi="Arial" w:cs="Arial"/>
                <w:sz w:val="24"/>
                <w:szCs w:val="24"/>
              </w:rPr>
            </w:pPr>
            <w:r>
              <w:rPr>
                <w:rFonts w:ascii="Arial" w:hAnsi="Arial" w:cs="Arial"/>
                <w:sz w:val="24"/>
                <w:szCs w:val="24"/>
              </w:rPr>
              <w:t>Part of t</w:t>
            </w:r>
            <w:r w:rsidR="004C331F" w:rsidRPr="004C331F">
              <w:rPr>
                <w:rFonts w:ascii="Arial" w:hAnsi="Arial" w:cs="Arial"/>
                <w:sz w:val="24"/>
                <w:szCs w:val="24"/>
              </w:rPr>
              <w:t>itle number</w:t>
            </w:r>
            <w:r w:rsidR="004C331F">
              <w:rPr>
                <w:rFonts w:ascii="Arial" w:hAnsi="Arial" w:cs="Arial"/>
                <w:sz w:val="24"/>
                <w:szCs w:val="24"/>
              </w:rPr>
              <w:t>: NT420011</w:t>
            </w:r>
          </w:p>
          <w:p w14:paraId="1D0B9F20" w14:textId="77777777" w:rsidR="00AA5D21" w:rsidRDefault="00AA5D21" w:rsidP="009338CA">
            <w:pPr>
              <w:widowControl w:val="0"/>
              <w:spacing w:after="240" w:line="276" w:lineRule="auto"/>
              <w:rPr>
                <w:rFonts w:ascii="Arial" w:hAnsi="Arial" w:cs="Arial"/>
                <w:sz w:val="24"/>
                <w:szCs w:val="24"/>
              </w:rPr>
            </w:pPr>
          </w:p>
        </w:tc>
      </w:tr>
    </w:tbl>
    <w:p w14:paraId="1091658A" w14:textId="77777777" w:rsidR="00A45492" w:rsidRDefault="00A45492" w:rsidP="009338CA">
      <w:pPr>
        <w:widowControl w:val="0"/>
        <w:spacing w:after="240" w:line="360" w:lineRule="auto"/>
        <w:rPr>
          <w:rFonts w:ascii="Arial" w:hAnsi="Arial" w:cs="Arial"/>
          <w:sz w:val="24"/>
          <w:szCs w:val="24"/>
        </w:rPr>
      </w:pPr>
    </w:p>
    <w:p w14:paraId="1E2A6A71" w14:textId="6018B953" w:rsidR="002E735F" w:rsidRDefault="002E735F" w:rsidP="009338CA">
      <w:pPr>
        <w:widowControl w:val="0"/>
        <w:spacing w:after="240" w:line="360" w:lineRule="auto"/>
        <w:rPr>
          <w:rFonts w:ascii="Arial" w:hAnsi="Arial" w:cs="Arial"/>
          <w:b/>
          <w:sz w:val="24"/>
          <w:szCs w:val="24"/>
        </w:rPr>
      </w:pPr>
    </w:p>
    <w:tbl>
      <w:tblPr>
        <w:tblStyle w:val="TableGrid"/>
        <w:tblW w:w="0" w:type="auto"/>
        <w:tblLook w:val="04A0" w:firstRow="1" w:lastRow="0" w:firstColumn="1" w:lastColumn="0" w:noHBand="0" w:noVBand="1"/>
        <w:tblCaption w:val="Clause Variations Table"/>
        <w:tblDescription w:val="Confirm which clause variations have been applied or marked as 'Not Used'"/>
      </w:tblPr>
      <w:tblGrid>
        <w:gridCol w:w="1498"/>
        <w:gridCol w:w="4945"/>
        <w:gridCol w:w="1266"/>
        <w:gridCol w:w="1307"/>
      </w:tblGrid>
      <w:tr w:rsidR="002E735F" w14:paraId="49B88863" w14:textId="77777777" w:rsidTr="00BD500D">
        <w:trPr>
          <w:tblHeader/>
        </w:trPr>
        <w:tc>
          <w:tcPr>
            <w:tcW w:w="1526" w:type="dxa"/>
          </w:tcPr>
          <w:p w14:paraId="5C423F46" w14:textId="77777777" w:rsidR="002E735F" w:rsidRDefault="002E735F" w:rsidP="009338CA">
            <w:pPr>
              <w:widowControl w:val="0"/>
              <w:spacing w:after="240" w:line="360" w:lineRule="auto"/>
              <w:rPr>
                <w:rFonts w:ascii="Arial" w:hAnsi="Arial" w:cs="Arial"/>
                <w:b/>
                <w:sz w:val="24"/>
                <w:szCs w:val="24"/>
              </w:rPr>
            </w:pPr>
            <w:r>
              <w:rPr>
                <w:rFonts w:ascii="Arial" w:hAnsi="Arial" w:cs="Arial"/>
                <w:b/>
                <w:sz w:val="24"/>
                <w:szCs w:val="24"/>
              </w:rPr>
              <w:t>Clause No.</w:t>
            </w:r>
          </w:p>
        </w:tc>
        <w:tc>
          <w:tcPr>
            <w:tcW w:w="5103" w:type="dxa"/>
          </w:tcPr>
          <w:p w14:paraId="7482528B" w14:textId="77777777" w:rsidR="002E735F" w:rsidRDefault="002E735F" w:rsidP="009338CA">
            <w:pPr>
              <w:widowControl w:val="0"/>
              <w:spacing w:after="240" w:line="360" w:lineRule="auto"/>
              <w:rPr>
                <w:rFonts w:ascii="Arial" w:hAnsi="Arial" w:cs="Arial"/>
                <w:b/>
                <w:sz w:val="24"/>
                <w:szCs w:val="24"/>
              </w:rPr>
            </w:pPr>
            <w:r>
              <w:rPr>
                <w:rFonts w:ascii="Arial" w:hAnsi="Arial" w:cs="Arial"/>
                <w:b/>
                <w:sz w:val="24"/>
                <w:szCs w:val="24"/>
              </w:rPr>
              <w:t>Descriptor</w:t>
            </w:r>
          </w:p>
        </w:tc>
        <w:tc>
          <w:tcPr>
            <w:tcW w:w="1276" w:type="dxa"/>
          </w:tcPr>
          <w:p w14:paraId="46A590D6" w14:textId="77777777" w:rsidR="002E735F" w:rsidRDefault="002E735F" w:rsidP="009338CA">
            <w:pPr>
              <w:widowControl w:val="0"/>
              <w:spacing w:after="240" w:line="360" w:lineRule="auto"/>
              <w:rPr>
                <w:rFonts w:ascii="Arial" w:hAnsi="Arial" w:cs="Arial"/>
                <w:b/>
                <w:sz w:val="24"/>
                <w:szCs w:val="24"/>
              </w:rPr>
            </w:pPr>
            <w:r>
              <w:rPr>
                <w:rFonts w:ascii="Arial" w:hAnsi="Arial" w:cs="Arial"/>
                <w:b/>
                <w:sz w:val="24"/>
                <w:szCs w:val="24"/>
              </w:rPr>
              <w:t>Applied</w:t>
            </w:r>
          </w:p>
        </w:tc>
        <w:tc>
          <w:tcPr>
            <w:tcW w:w="1337" w:type="dxa"/>
          </w:tcPr>
          <w:p w14:paraId="58B242C6" w14:textId="77777777" w:rsidR="002E735F" w:rsidRDefault="002E735F" w:rsidP="009338CA">
            <w:pPr>
              <w:widowControl w:val="0"/>
              <w:spacing w:after="240" w:line="360" w:lineRule="auto"/>
              <w:rPr>
                <w:rFonts w:ascii="Arial" w:hAnsi="Arial" w:cs="Arial"/>
                <w:b/>
                <w:sz w:val="24"/>
                <w:szCs w:val="24"/>
              </w:rPr>
            </w:pPr>
            <w:r>
              <w:rPr>
                <w:rFonts w:ascii="Arial" w:hAnsi="Arial" w:cs="Arial"/>
                <w:b/>
                <w:sz w:val="24"/>
                <w:szCs w:val="24"/>
              </w:rPr>
              <w:t>Not used</w:t>
            </w:r>
          </w:p>
        </w:tc>
      </w:tr>
      <w:tr w:rsidR="002E735F" w:rsidRPr="00EC1BA5" w14:paraId="7DD4F8C5" w14:textId="77777777" w:rsidTr="00C2299D">
        <w:tc>
          <w:tcPr>
            <w:tcW w:w="1526" w:type="dxa"/>
          </w:tcPr>
          <w:p w14:paraId="47550B5E" w14:textId="77777777" w:rsidR="002E735F" w:rsidRPr="00EC1BA5" w:rsidRDefault="00EC1BA5" w:rsidP="009338CA">
            <w:pPr>
              <w:widowControl w:val="0"/>
              <w:spacing w:after="240"/>
              <w:rPr>
                <w:rFonts w:ascii="Arial" w:hAnsi="Arial" w:cs="Arial"/>
                <w:sz w:val="24"/>
                <w:szCs w:val="24"/>
              </w:rPr>
            </w:pPr>
            <w:r w:rsidRPr="00EC1BA5">
              <w:rPr>
                <w:rFonts w:ascii="Arial" w:hAnsi="Arial" w:cs="Arial"/>
                <w:sz w:val="24"/>
                <w:szCs w:val="24"/>
              </w:rPr>
              <w:t>1</w:t>
            </w:r>
            <w:r>
              <w:rPr>
                <w:rFonts w:ascii="Arial" w:hAnsi="Arial" w:cs="Arial"/>
                <w:sz w:val="24"/>
                <w:szCs w:val="24"/>
              </w:rPr>
              <w:t>.</w:t>
            </w:r>
            <w:r w:rsidRPr="00EC1BA5">
              <w:rPr>
                <w:rFonts w:ascii="Arial" w:hAnsi="Arial" w:cs="Arial"/>
                <w:sz w:val="24"/>
                <w:szCs w:val="24"/>
              </w:rPr>
              <w:t>I</w:t>
            </w:r>
          </w:p>
        </w:tc>
        <w:tc>
          <w:tcPr>
            <w:tcW w:w="5103" w:type="dxa"/>
          </w:tcPr>
          <w:p w14:paraId="24A1E0FA" w14:textId="77777777" w:rsidR="002E735F" w:rsidRPr="00EC1BA5" w:rsidRDefault="00EC1BA5" w:rsidP="009338CA">
            <w:pPr>
              <w:widowControl w:val="0"/>
              <w:spacing w:after="240"/>
              <w:rPr>
                <w:rFonts w:ascii="Arial" w:hAnsi="Arial" w:cs="Arial"/>
                <w:sz w:val="24"/>
                <w:szCs w:val="24"/>
              </w:rPr>
            </w:pPr>
            <w:r>
              <w:rPr>
                <w:rFonts w:ascii="Arial" w:hAnsi="Arial" w:cs="Arial"/>
                <w:sz w:val="24"/>
                <w:szCs w:val="24"/>
              </w:rPr>
              <w:t>Only a</w:t>
            </w:r>
            <w:r w:rsidRPr="00EC1BA5">
              <w:rPr>
                <w:rFonts w:ascii="Arial" w:hAnsi="Arial" w:cs="Arial"/>
                <w:sz w:val="24"/>
                <w:szCs w:val="24"/>
              </w:rPr>
              <w:t>pplies to free schools and new provision academies</w:t>
            </w:r>
          </w:p>
        </w:tc>
        <w:tc>
          <w:tcPr>
            <w:tcW w:w="1276" w:type="dxa"/>
          </w:tcPr>
          <w:p w14:paraId="7140A9C3" w14:textId="77777777" w:rsidR="002E735F" w:rsidRPr="00EC1BA5" w:rsidRDefault="002E735F" w:rsidP="009338CA">
            <w:pPr>
              <w:widowControl w:val="0"/>
              <w:spacing w:after="240" w:line="360" w:lineRule="auto"/>
              <w:rPr>
                <w:rFonts w:ascii="Arial" w:hAnsi="Arial" w:cs="Arial"/>
                <w:sz w:val="24"/>
                <w:szCs w:val="24"/>
              </w:rPr>
            </w:pPr>
          </w:p>
        </w:tc>
        <w:tc>
          <w:tcPr>
            <w:tcW w:w="1337" w:type="dxa"/>
          </w:tcPr>
          <w:p w14:paraId="58BDA0F7" w14:textId="1B56654A" w:rsidR="002E735F"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DD2C00" w:rsidRPr="00EC1BA5" w14:paraId="0C4C3D75" w14:textId="77777777" w:rsidTr="00C2299D">
        <w:tc>
          <w:tcPr>
            <w:tcW w:w="1526" w:type="dxa"/>
          </w:tcPr>
          <w:p w14:paraId="6E58A3FC" w14:textId="4613A0FE" w:rsidR="00DD2C00" w:rsidRDefault="00DD2C00" w:rsidP="009338CA">
            <w:pPr>
              <w:widowControl w:val="0"/>
              <w:spacing w:after="240"/>
              <w:rPr>
                <w:rFonts w:ascii="Arial" w:hAnsi="Arial" w:cs="Arial"/>
                <w:sz w:val="24"/>
                <w:szCs w:val="24"/>
              </w:rPr>
            </w:pPr>
            <w:r>
              <w:rPr>
                <w:rFonts w:ascii="Arial" w:hAnsi="Arial" w:cs="Arial"/>
                <w:sz w:val="24"/>
                <w:szCs w:val="24"/>
              </w:rPr>
              <w:t>2.A</w:t>
            </w:r>
            <w:r w:rsidR="005D577C">
              <w:rPr>
                <w:rFonts w:ascii="Arial" w:hAnsi="Arial" w:cs="Arial"/>
                <w:sz w:val="24"/>
                <w:szCs w:val="24"/>
              </w:rPr>
              <w:t>.1</w:t>
            </w:r>
          </w:p>
        </w:tc>
        <w:tc>
          <w:tcPr>
            <w:tcW w:w="5103" w:type="dxa"/>
          </w:tcPr>
          <w:p w14:paraId="5997F5A7" w14:textId="77777777" w:rsidR="00DD2C00" w:rsidRDefault="00DD2C00" w:rsidP="009338CA">
            <w:pPr>
              <w:widowControl w:val="0"/>
              <w:spacing w:after="240"/>
              <w:rPr>
                <w:rFonts w:ascii="Arial" w:hAnsi="Arial" w:cs="Arial"/>
                <w:sz w:val="24"/>
                <w:szCs w:val="24"/>
              </w:rPr>
            </w:pPr>
            <w:r>
              <w:rPr>
                <w:rFonts w:ascii="Arial" w:hAnsi="Arial" w:cs="Arial"/>
                <w:sz w:val="24"/>
                <w:szCs w:val="24"/>
              </w:rPr>
              <w:t xml:space="preserve">Clause applies where an academy was previously a VC or foundation school designated with a religious character </w:t>
            </w:r>
          </w:p>
        </w:tc>
        <w:tc>
          <w:tcPr>
            <w:tcW w:w="1276" w:type="dxa"/>
          </w:tcPr>
          <w:p w14:paraId="35B7F24B" w14:textId="77777777" w:rsidR="00DD2C00" w:rsidRPr="00EC1BA5" w:rsidRDefault="00DD2C00" w:rsidP="009338CA">
            <w:pPr>
              <w:widowControl w:val="0"/>
              <w:spacing w:after="240" w:line="360" w:lineRule="auto"/>
              <w:rPr>
                <w:rFonts w:ascii="Arial" w:hAnsi="Arial" w:cs="Arial"/>
                <w:sz w:val="24"/>
                <w:szCs w:val="24"/>
              </w:rPr>
            </w:pPr>
          </w:p>
        </w:tc>
        <w:tc>
          <w:tcPr>
            <w:tcW w:w="1337" w:type="dxa"/>
          </w:tcPr>
          <w:p w14:paraId="6CD6ECED" w14:textId="5C788EC3" w:rsidR="00DD2C00"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2E735F" w:rsidRPr="00EC1BA5" w14:paraId="47F4F137" w14:textId="77777777" w:rsidTr="00C2299D">
        <w:tc>
          <w:tcPr>
            <w:tcW w:w="1526" w:type="dxa"/>
          </w:tcPr>
          <w:p w14:paraId="63DE60A2" w14:textId="77777777" w:rsidR="002E735F" w:rsidRPr="00EC1BA5" w:rsidRDefault="00EC1BA5"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C</w:t>
            </w:r>
            <w:r>
              <w:rPr>
                <w:rFonts w:ascii="Arial" w:hAnsi="Arial" w:cs="Arial"/>
                <w:sz w:val="24"/>
                <w:szCs w:val="24"/>
              </w:rPr>
              <w:t>, 2.</w:t>
            </w:r>
            <w:r w:rsidR="008C21AA">
              <w:rPr>
                <w:rFonts w:ascii="Arial" w:hAnsi="Arial" w:cs="Arial"/>
                <w:sz w:val="24"/>
                <w:szCs w:val="24"/>
              </w:rPr>
              <w:t>D</w:t>
            </w:r>
          </w:p>
        </w:tc>
        <w:tc>
          <w:tcPr>
            <w:tcW w:w="5103" w:type="dxa"/>
          </w:tcPr>
          <w:p w14:paraId="652E0A5B" w14:textId="77777777" w:rsidR="002E735F" w:rsidRPr="00EC1BA5" w:rsidRDefault="00EC1BA5" w:rsidP="009338CA">
            <w:pPr>
              <w:widowControl w:val="0"/>
              <w:spacing w:after="240"/>
              <w:rPr>
                <w:rFonts w:ascii="Arial" w:hAnsi="Arial" w:cs="Arial"/>
                <w:sz w:val="24"/>
                <w:szCs w:val="24"/>
              </w:rPr>
            </w:pPr>
            <w:r>
              <w:rPr>
                <w:rFonts w:ascii="Arial" w:hAnsi="Arial" w:cs="Arial"/>
                <w:sz w:val="24"/>
                <w:szCs w:val="24"/>
              </w:rPr>
              <w:t>Only applies where the academy has an SEN unit</w:t>
            </w:r>
          </w:p>
        </w:tc>
        <w:tc>
          <w:tcPr>
            <w:tcW w:w="1276" w:type="dxa"/>
          </w:tcPr>
          <w:p w14:paraId="3250274A" w14:textId="77777777" w:rsidR="002E735F" w:rsidRPr="00EC1BA5" w:rsidRDefault="002E735F" w:rsidP="009338CA">
            <w:pPr>
              <w:widowControl w:val="0"/>
              <w:spacing w:after="240" w:line="360" w:lineRule="auto"/>
              <w:rPr>
                <w:rFonts w:ascii="Arial" w:hAnsi="Arial" w:cs="Arial"/>
                <w:sz w:val="24"/>
                <w:szCs w:val="24"/>
              </w:rPr>
            </w:pPr>
          </w:p>
        </w:tc>
        <w:tc>
          <w:tcPr>
            <w:tcW w:w="1337" w:type="dxa"/>
          </w:tcPr>
          <w:p w14:paraId="480020BE" w14:textId="1809C89A" w:rsidR="002E735F"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C21AA" w:rsidRPr="00EC1BA5" w14:paraId="53E757A9" w14:textId="77777777" w:rsidTr="00C2299D">
        <w:tc>
          <w:tcPr>
            <w:tcW w:w="1526" w:type="dxa"/>
          </w:tcPr>
          <w:p w14:paraId="1AD69CCE" w14:textId="77777777" w:rsidR="008C21AA" w:rsidRDefault="008C21AA" w:rsidP="009338CA">
            <w:pPr>
              <w:widowControl w:val="0"/>
              <w:spacing w:after="240"/>
              <w:rPr>
                <w:rFonts w:ascii="Arial" w:hAnsi="Arial" w:cs="Arial"/>
                <w:sz w:val="24"/>
                <w:szCs w:val="24"/>
              </w:rPr>
            </w:pPr>
            <w:r>
              <w:rPr>
                <w:rFonts w:ascii="Arial" w:hAnsi="Arial" w:cs="Arial"/>
                <w:sz w:val="24"/>
                <w:szCs w:val="24"/>
              </w:rPr>
              <w:t>2.E</w:t>
            </w:r>
          </w:p>
        </w:tc>
        <w:tc>
          <w:tcPr>
            <w:tcW w:w="5103" w:type="dxa"/>
          </w:tcPr>
          <w:p w14:paraId="364A4BCD" w14:textId="77777777" w:rsidR="008C21AA" w:rsidRDefault="008C21AA" w:rsidP="009338CA">
            <w:pPr>
              <w:widowControl w:val="0"/>
              <w:spacing w:after="240"/>
              <w:rPr>
                <w:rFonts w:ascii="Arial" w:hAnsi="Arial" w:cs="Arial"/>
                <w:sz w:val="24"/>
                <w:szCs w:val="24"/>
              </w:rPr>
            </w:pPr>
            <w:r>
              <w:rPr>
                <w:rFonts w:ascii="Arial" w:hAnsi="Arial" w:cs="Arial"/>
                <w:sz w:val="24"/>
                <w:szCs w:val="24"/>
              </w:rPr>
              <w:t xml:space="preserve">Only applies </w:t>
            </w:r>
            <w:r w:rsidR="0011309E">
              <w:rPr>
                <w:rFonts w:ascii="Arial" w:hAnsi="Arial" w:cs="Arial"/>
                <w:sz w:val="24"/>
                <w:szCs w:val="24"/>
              </w:rPr>
              <w:t xml:space="preserve">where there was a predecessor </w:t>
            </w:r>
            <w:r>
              <w:rPr>
                <w:rFonts w:ascii="Arial" w:hAnsi="Arial" w:cs="Arial"/>
                <w:sz w:val="24"/>
                <w:szCs w:val="24"/>
              </w:rPr>
              <w:t>independent school</w:t>
            </w:r>
          </w:p>
        </w:tc>
        <w:tc>
          <w:tcPr>
            <w:tcW w:w="1276" w:type="dxa"/>
          </w:tcPr>
          <w:p w14:paraId="5B4ABD74" w14:textId="77777777" w:rsidR="008C21AA" w:rsidRPr="00EC1BA5" w:rsidRDefault="008C21AA" w:rsidP="009338CA">
            <w:pPr>
              <w:widowControl w:val="0"/>
              <w:spacing w:after="240" w:line="360" w:lineRule="auto"/>
              <w:rPr>
                <w:rFonts w:ascii="Arial" w:hAnsi="Arial" w:cs="Arial"/>
                <w:sz w:val="24"/>
                <w:szCs w:val="24"/>
              </w:rPr>
            </w:pPr>
          </w:p>
        </w:tc>
        <w:tc>
          <w:tcPr>
            <w:tcW w:w="1337" w:type="dxa"/>
          </w:tcPr>
          <w:p w14:paraId="5D52FE01" w14:textId="4A6175CA" w:rsidR="008C21AA"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EC1BA5" w:rsidRPr="00EC1BA5" w14:paraId="0EFDDC48" w14:textId="77777777" w:rsidTr="00C2299D">
        <w:tc>
          <w:tcPr>
            <w:tcW w:w="1526" w:type="dxa"/>
          </w:tcPr>
          <w:p w14:paraId="6D1ACC6D" w14:textId="77777777" w:rsidR="00EC1BA5" w:rsidRDefault="002F54EF"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G</w:t>
            </w:r>
          </w:p>
        </w:tc>
        <w:tc>
          <w:tcPr>
            <w:tcW w:w="5103" w:type="dxa"/>
          </w:tcPr>
          <w:p w14:paraId="3821703A" w14:textId="77777777" w:rsidR="00EC1BA5" w:rsidRDefault="00EC1BA5" w:rsidP="009338CA">
            <w:pPr>
              <w:widowControl w:val="0"/>
              <w:spacing w:after="240"/>
              <w:rPr>
                <w:rFonts w:ascii="Arial" w:hAnsi="Arial" w:cs="Arial"/>
                <w:sz w:val="24"/>
                <w:szCs w:val="24"/>
              </w:rPr>
            </w:pPr>
            <w:r>
              <w:rPr>
                <w:rFonts w:ascii="Arial" w:hAnsi="Arial" w:cs="Arial"/>
                <w:sz w:val="24"/>
                <w:szCs w:val="24"/>
              </w:rPr>
              <w:t xml:space="preserve">Clause does not apply to free schools (unless </w:t>
            </w:r>
            <w:r w:rsidR="000A3B85">
              <w:rPr>
                <w:rFonts w:ascii="Arial" w:hAnsi="Arial" w:cs="Arial"/>
                <w:sz w:val="24"/>
                <w:szCs w:val="24"/>
              </w:rPr>
              <w:t xml:space="preserve">there was a predecessor </w:t>
            </w:r>
            <w:r>
              <w:rPr>
                <w:rFonts w:ascii="Arial" w:hAnsi="Arial" w:cs="Arial"/>
                <w:sz w:val="24"/>
                <w:szCs w:val="24"/>
              </w:rPr>
              <w:t>independent school), or new provision academies</w:t>
            </w:r>
          </w:p>
        </w:tc>
        <w:tc>
          <w:tcPr>
            <w:tcW w:w="1276" w:type="dxa"/>
          </w:tcPr>
          <w:p w14:paraId="75DB3A02" w14:textId="17F0A8EB" w:rsidR="00EC1BA5"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c>
          <w:tcPr>
            <w:tcW w:w="1337" w:type="dxa"/>
          </w:tcPr>
          <w:p w14:paraId="764D4FDE" w14:textId="77777777" w:rsidR="00EC1BA5" w:rsidRPr="00EC1BA5" w:rsidRDefault="00EC1BA5" w:rsidP="009338CA">
            <w:pPr>
              <w:widowControl w:val="0"/>
              <w:spacing w:after="240" w:line="360" w:lineRule="auto"/>
              <w:rPr>
                <w:rFonts w:ascii="Arial" w:hAnsi="Arial" w:cs="Arial"/>
                <w:sz w:val="24"/>
                <w:szCs w:val="24"/>
              </w:rPr>
            </w:pPr>
          </w:p>
        </w:tc>
      </w:tr>
      <w:tr w:rsidR="00EC1BA5" w:rsidRPr="00EC1BA5" w14:paraId="044B2BA1" w14:textId="77777777" w:rsidTr="00C2299D">
        <w:tc>
          <w:tcPr>
            <w:tcW w:w="1526" w:type="dxa"/>
          </w:tcPr>
          <w:p w14:paraId="3BF86789" w14:textId="77777777" w:rsidR="00EC1BA5" w:rsidRDefault="002F54EF"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M</w:t>
            </w:r>
          </w:p>
        </w:tc>
        <w:tc>
          <w:tcPr>
            <w:tcW w:w="5103" w:type="dxa"/>
          </w:tcPr>
          <w:p w14:paraId="43A8C125" w14:textId="77777777" w:rsidR="00EC1BA5" w:rsidRDefault="00EC1BA5" w:rsidP="009338CA">
            <w:pPr>
              <w:widowControl w:val="0"/>
              <w:spacing w:after="240"/>
              <w:rPr>
                <w:rFonts w:ascii="Arial" w:hAnsi="Arial" w:cs="Arial"/>
                <w:sz w:val="24"/>
                <w:szCs w:val="24"/>
              </w:rPr>
            </w:pPr>
            <w:r>
              <w:rPr>
                <w:rFonts w:ascii="Arial" w:hAnsi="Arial" w:cs="Arial"/>
                <w:sz w:val="24"/>
                <w:szCs w:val="24"/>
              </w:rPr>
              <w:t>Clause applies only to academies and free schools</w:t>
            </w:r>
            <w:r w:rsidR="00EC35DF">
              <w:rPr>
                <w:rFonts w:ascii="Arial" w:hAnsi="Arial" w:cs="Arial"/>
                <w:sz w:val="24"/>
                <w:szCs w:val="24"/>
              </w:rPr>
              <w:t xml:space="preserve"> </w:t>
            </w:r>
            <w:r w:rsidR="0042446D">
              <w:rPr>
                <w:rFonts w:ascii="Arial" w:hAnsi="Arial" w:cs="Arial"/>
                <w:sz w:val="24"/>
                <w:szCs w:val="24"/>
              </w:rPr>
              <w:t xml:space="preserve">designated </w:t>
            </w:r>
            <w:r w:rsidR="00EC35DF">
              <w:rPr>
                <w:rFonts w:ascii="Arial" w:hAnsi="Arial" w:cs="Arial"/>
                <w:sz w:val="24"/>
                <w:szCs w:val="24"/>
              </w:rPr>
              <w:t>with a religious character</w:t>
            </w:r>
          </w:p>
        </w:tc>
        <w:tc>
          <w:tcPr>
            <w:tcW w:w="1276" w:type="dxa"/>
          </w:tcPr>
          <w:p w14:paraId="3C068222" w14:textId="77777777" w:rsidR="00EC1BA5" w:rsidRPr="00EC1BA5" w:rsidRDefault="00EC1BA5" w:rsidP="009338CA">
            <w:pPr>
              <w:widowControl w:val="0"/>
              <w:spacing w:after="240" w:line="360" w:lineRule="auto"/>
              <w:rPr>
                <w:rFonts w:ascii="Arial" w:hAnsi="Arial" w:cs="Arial"/>
                <w:sz w:val="24"/>
                <w:szCs w:val="24"/>
              </w:rPr>
            </w:pPr>
          </w:p>
        </w:tc>
        <w:tc>
          <w:tcPr>
            <w:tcW w:w="1337" w:type="dxa"/>
          </w:tcPr>
          <w:p w14:paraId="60BB1616" w14:textId="068CED62" w:rsidR="00EC1BA5"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EC1BA5" w:rsidRPr="00EC1BA5" w14:paraId="5E8DBB8A" w14:textId="77777777" w:rsidTr="00C2299D">
        <w:tc>
          <w:tcPr>
            <w:tcW w:w="1526" w:type="dxa"/>
          </w:tcPr>
          <w:p w14:paraId="52D5669A" w14:textId="77777777" w:rsidR="00EC1BA5" w:rsidRDefault="002F54EF"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.N</w:t>
            </w:r>
          </w:p>
        </w:tc>
        <w:tc>
          <w:tcPr>
            <w:tcW w:w="5103" w:type="dxa"/>
          </w:tcPr>
          <w:p w14:paraId="5FCDF4BD" w14:textId="77777777" w:rsidR="00EC1BA5" w:rsidRDefault="00EC1BA5" w:rsidP="009338CA">
            <w:pPr>
              <w:widowControl w:val="0"/>
              <w:spacing w:after="240"/>
              <w:rPr>
                <w:rFonts w:ascii="Arial" w:hAnsi="Arial" w:cs="Arial"/>
                <w:sz w:val="24"/>
                <w:szCs w:val="24"/>
              </w:rPr>
            </w:pPr>
            <w:r>
              <w:rPr>
                <w:rFonts w:ascii="Arial" w:hAnsi="Arial" w:cs="Arial"/>
                <w:sz w:val="24"/>
                <w:szCs w:val="24"/>
              </w:rPr>
              <w:t>Clause applies only to academies that were formerly wholly selective grammar schools</w:t>
            </w:r>
          </w:p>
        </w:tc>
        <w:tc>
          <w:tcPr>
            <w:tcW w:w="1276" w:type="dxa"/>
          </w:tcPr>
          <w:p w14:paraId="7B32EBD8" w14:textId="77777777" w:rsidR="00EC1BA5" w:rsidRPr="00EC1BA5" w:rsidRDefault="00EC1BA5" w:rsidP="009338CA">
            <w:pPr>
              <w:widowControl w:val="0"/>
              <w:spacing w:after="240" w:line="360" w:lineRule="auto"/>
              <w:rPr>
                <w:rFonts w:ascii="Arial" w:hAnsi="Arial" w:cs="Arial"/>
                <w:sz w:val="24"/>
                <w:szCs w:val="24"/>
              </w:rPr>
            </w:pPr>
          </w:p>
        </w:tc>
        <w:tc>
          <w:tcPr>
            <w:tcW w:w="1337" w:type="dxa"/>
          </w:tcPr>
          <w:p w14:paraId="6B8EC0F7" w14:textId="677B69F1" w:rsidR="00EC1BA5"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EC1BA5" w:rsidRPr="00EC1BA5" w14:paraId="146042E6" w14:textId="77777777" w:rsidTr="00C2299D">
        <w:tc>
          <w:tcPr>
            <w:tcW w:w="1526" w:type="dxa"/>
          </w:tcPr>
          <w:p w14:paraId="7E60880D" w14:textId="77777777" w:rsidR="00EC1BA5" w:rsidRDefault="00EC1BA5"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O</w:t>
            </w:r>
          </w:p>
        </w:tc>
        <w:tc>
          <w:tcPr>
            <w:tcW w:w="5103" w:type="dxa"/>
          </w:tcPr>
          <w:p w14:paraId="585062A4" w14:textId="77777777" w:rsidR="00EC1BA5" w:rsidRDefault="008E0FE3" w:rsidP="009338CA">
            <w:pPr>
              <w:widowControl w:val="0"/>
              <w:spacing w:after="240"/>
              <w:rPr>
                <w:rFonts w:ascii="Arial" w:hAnsi="Arial" w:cs="Arial"/>
                <w:sz w:val="24"/>
                <w:szCs w:val="24"/>
              </w:rPr>
            </w:pPr>
            <w:r>
              <w:rPr>
                <w:rFonts w:ascii="Arial" w:hAnsi="Arial" w:cs="Arial"/>
                <w:sz w:val="24"/>
                <w:szCs w:val="24"/>
              </w:rPr>
              <w:t>Clause applies only to academies that were formerly partially selective grammar schools</w:t>
            </w:r>
          </w:p>
        </w:tc>
        <w:tc>
          <w:tcPr>
            <w:tcW w:w="1276" w:type="dxa"/>
          </w:tcPr>
          <w:p w14:paraId="1EE51A9A" w14:textId="77777777" w:rsidR="00EC1BA5" w:rsidRPr="00EC1BA5" w:rsidRDefault="00EC1BA5" w:rsidP="009338CA">
            <w:pPr>
              <w:widowControl w:val="0"/>
              <w:spacing w:after="240" w:line="360" w:lineRule="auto"/>
              <w:rPr>
                <w:rFonts w:ascii="Arial" w:hAnsi="Arial" w:cs="Arial"/>
                <w:sz w:val="24"/>
                <w:szCs w:val="24"/>
              </w:rPr>
            </w:pPr>
          </w:p>
        </w:tc>
        <w:tc>
          <w:tcPr>
            <w:tcW w:w="1337" w:type="dxa"/>
          </w:tcPr>
          <w:p w14:paraId="563A446F" w14:textId="049C3C3D" w:rsidR="00EC1BA5"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E0FE3" w:rsidRPr="00EC1BA5" w14:paraId="7830BA7F" w14:textId="77777777" w:rsidTr="00C2299D">
        <w:tc>
          <w:tcPr>
            <w:tcW w:w="1526" w:type="dxa"/>
          </w:tcPr>
          <w:p w14:paraId="4BF32C99" w14:textId="77777777" w:rsidR="008E0FE3" w:rsidRDefault="002F54EF"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T</w:t>
            </w:r>
          </w:p>
        </w:tc>
        <w:tc>
          <w:tcPr>
            <w:tcW w:w="5103" w:type="dxa"/>
          </w:tcPr>
          <w:p w14:paraId="4B02C884" w14:textId="77777777" w:rsidR="008E0FE3" w:rsidRDefault="008E0FE3" w:rsidP="009338CA">
            <w:pPr>
              <w:widowControl w:val="0"/>
              <w:spacing w:after="240"/>
              <w:rPr>
                <w:rFonts w:ascii="Arial" w:hAnsi="Arial" w:cs="Arial"/>
                <w:sz w:val="24"/>
                <w:szCs w:val="24"/>
              </w:rPr>
            </w:pPr>
            <w:r>
              <w:rPr>
                <w:rFonts w:ascii="Arial" w:hAnsi="Arial" w:cs="Arial"/>
                <w:sz w:val="24"/>
                <w:szCs w:val="24"/>
              </w:rPr>
              <w:t>Clause applies to free schools and new provision academies</w:t>
            </w:r>
            <w:r w:rsidR="00EC35DF">
              <w:rPr>
                <w:rFonts w:ascii="Arial" w:hAnsi="Arial" w:cs="Arial"/>
                <w:sz w:val="24"/>
                <w:szCs w:val="24"/>
              </w:rPr>
              <w:t xml:space="preserve"> </w:t>
            </w:r>
            <w:r w:rsidR="0042446D">
              <w:rPr>
                <w:rFonts w:ascii="Arial" w:hAnsi="Arial" w:cs="Arial"/>
                <w:sz w:val="24"/>
                <w:szCs w:val="24"/>
              </w:rPr>
              <w:t>designated with</w:t>
            </w:r>
            <w:r w:rsidR="00EC35DF">
              <w:rPr>
                <w:rFonts w:ascii="Arial" w:hAnsi="Arial" w:cs="Arial"/>
                <w:sz w:val="24"/>
                <w:szCs w:val="24"/>
              </w:rPr>
              <w:t xml:space="preserve"> a religious character</w:t>
            </w:r>
          </w:p>
        </w:tc>
        <w:tc>
          <w:tcPr>
            <w:tcW w:w="1276" w:type="dxa"/>
          </w:tcPr>
          <w:p w14:paraId="44D34F1D" w14:textId="77777777" w:rsidR="008E0FE3" w:rsidRPr="00EC1BA5" w:rsidRDefault="008E0FE3" w:rsidP="009338CA">
            <w:pPr>
              <w:widowControl w:val="0"/>
              <w:spacing w:after="240" w:line="360" w:lineRule="auto"/>
              <w:rPr>
                <w:rFonts w:ascii="Arial" w:hAnsi="Arial" w:cs="Arial"/>
                <w:sz w:val="24"/>
                <w:szCs w:val="24"/>
              </w:rPr>
            </w:pPr>
          </w:p>
        </w:tc>
        <w:tc>
          <w:tcPr>
            <w:tcW w:w="1337" w:type="dxa"/>
          </w:tcPr>
          <w:p w14:paraId="798ED93C" w14:textId="78BFA309"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E0FE3" w:rsidRPr="00EC1BA5" w14:paraId="71E7F203" w14:textId="77777777" w:rsidTr="00C2299D">
        <w:tc>
          <w:tcPr>
            <w:tcW w:w="1526" w:type="dxa"/>
          </w:tcPr>
          <w:p w14:paraId="006F82F7" w14:textId="77777777" w:rsidR="008E0FE3" w:rsidRDefault="002F54EF"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W</w:t>
            </w:r>
          </w:p>
        </w:tc>
        <w:tc>
          <w:tcPr>
            <w:tcW w:w="5103" w:type="dxa"/>
          </w:tcPr>
          <w:p w14:paraId="50FFF5B4" w14:textId="77777777" w:rsidR="008E0FE3" w:rsidRDefault="008E0FE3" w:rsidP="009338CA">
            <w:pPr>
              <w:widowControl w:val="0"/>
              <w:spacing w:after="240"/>
              <w:rPr>
                <w:rFonts w:ascii="Arial" w:hAnsi="Arial" w:cs="Arial"/>
                <w:sz w:val="24"/>
                <w:szCs w:val="24"/>
              </w:rPr>
            </w:pPr>
            <w:r>
              <w:rPr>
                <w:rFonts w:ascii="Arial" w:hAnsi="Arial" w:cs="Arial"/>
                <w:sz w:val="24"/>
                <w:szCs w:val="24"/>
              </w:rPr>
              <w:t>Clause only applies where the academy is designated with a religious character</w:t>
            </w:r>
          </w:p>
        </w:tc>
        <w:tc>
          <w:tcPr>
            <w:tcW w:w="1276" w:type="dxa"/>
          </w:tcPr>
          <w:p w14:paraId="0681C82C" w14:textId="77777777" w:rsidR="008E0FE3" w:rsidRPr="00EC1BA5" w:rsidRDefault="008E0FE3" w:rsidP="009338CA">
            <w:pPr>
              <w:widowControl w:val="0"/>
              <w:spacing w:after="240" w:line="360" w:lineRule="auto"/>
              <w:rPr>
                <w:rFonts w:ascii="Arial" w:hAnsi="Arial" w:cs="Arial"/>
                <w:sz w:val="24"/>
                <w:szCs w:val="24"/>
              </w:rPr>
            </w:pPr>
          </w:p>
        </w:tc>
        <w:tc>
          <w:tcPr>
            <w:tcW w:w="1337" w:type="dxa"/>
          </w:tcPr>
          <w:p w14:paraId="3BE8ED64" w14:textId="6ADE76EB"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E0FE3" w:rsidRPr="00EC1BA5" w14:paraId="5E1FE242" w14:textId="77777777" w:rsidTr="00C2299D">
        <w:tc>
          <w:tcPr>
            <w:tcW w:w="1526" w:type="dxa"/>
          </w:tcPr>
          <w:p w14:paraId="6A3C5160" w14:textId="77777777" w:rsidR="008E0FE3" w:rsidRDefault="008E0FE3"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X</w:t>
            </w:r>
          </w:p>
        </w:tc>
        <w:tc>
          <w:tcPr>
            <w:tcW w:w="5103" w:type="dxa"/>
          </w:tcPr>
          <w:p w14:paraId="270ACC7C" w14:textId="77777777" w:rsidR="008E0FE3" w:rsidRDefault="008E0FE3" w:rsidP="009338CA">
            <w:pPr>
              <w:widowControl w:val="0"/>
              <w:spacing w:after="240"/>
              <w:rPr>
                <w:rFonts w:ascii="Arial" w:hAnsi="Arial" w:cs="Arial"/>
                <w:sz w:val="24"/>
                <w:szCs w:val="24"/>
              </w:rPr>
            </w:pPr>
            <w:r>
              <w:rPr>
                <w:rFonts w:ascii="Arial" w:hAnsi="Arial" w:cs="Arial"/>
                <w:sz w:val="24"/>
                <w:szCs w:val="24"/>
              </w:rPr>
              <w:t>Clause only applies where the academy has not been designated with a religious character</w:t>
            </w:r>
          </w:p>
        </w:tc>
        <w:tc>
          <w:tcPr>
            <w:tcW w:w="1276" w:type="dxa"/>
          </w:tcPr>
          <w:p w14:paraId="64536725" w14:textId="73850FBA"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c>
          <w:tcPr>
            <w:tcW w:w="1337" w:type="dxa"/>
          </w:tcPr>
          <w:p w14:paraId="6EA8D5D3" w14:textId="77777777" w:rsidR="008E0FE3" w:rsidRPr="00EC1BA5" w:rsidRDefault="008E0FE3" w:rsidP="009338CA">
            <w:pPr>
              <w:widowControl w:val="0"/>
              <w:spacing w:after="240" w:line="360" w:lineRule="auto"/>
              <w:rPr>
                <w:rFonts w:ascii="Arial" w:hAnsi="Arial" w:cs="Arial"/>
                <w:sz w:val="24"/>
                <w:szCs w:val="24"/>
              </w:rPr>
            </w:pPr>
          </w:p>
        </w:tc>
      </w:tr>
      <w:tr w:rsidR="008E0FE3" w:rsidRPr="00EC1BA5" w14:paraId="4CF16AB5" w14:textId="77777777" w:rsidTr="00C2299D">
        <w:tc>
          <w:tcPr>
            <w:tcW w:w="1526" w:type="dxa"/>
          </w:tcPr>
          <w:p w14:paraId="0837D951" w14:textId="77777777" w:rsidR="008E0FE3" w:rsidRDefault="008E0FE3"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Y</w:t>
            </w:r>
          </w:p>
        </w:tc>
        <w:tc>
          <w:tcPr>
            <w:tcW w:w="5103" w:type="dxa"/>
          </w:tcPr>
          <w:p w14:paraId="6198BC02" w14:textId="77777777" w:rsidR="008E0FE3" w:rsidRDefault="008E0FE3" w:rsidP="009338CA">
            <w:pPr>
              <w:widowControl w:val="0"/>
              <w:spacing w:after="240"/>
              <w:rPr>
                <w:rFonts w:ascii="Arial" w:hAnsi="Arial" w:cs="Arial"/>
                <w:sz w:val="24"/>
                <w:szCs w:val="24"/>
              </w:rPr>
            </w:pPr>
            <w:r>
              <w:rPr>
                <w:rFonts w:ascii="Arial" w:hAnsi="Arial" w:cs="Arial"/>
                <w:sz w:val="24"/>
                <w:szCs w:val="24"/>
              </w:rPr>
              <w:t xml:space="preserve">Clause applies where </w:t>
            </w:r>
            <w:r w:rsidR="002974E0">
              <w:rPr>
                <w:rFonts w:ascii="Arial" w:hAnsi="Arial" w:cs="Arial"/>
                <w:sz w:val="24"/>
                <w:szCs w:val="24"/>
              </w:rPr>
              <w:t>an</w:t>
            </w:r>
            <w:r>
              <w:rPr>
                <w:rFonts w:ascii="Arial" w:hAnsi="Arial" w:cs="Arial"/>
                <w:sz w:val="24"/>
                <w:szCs w:val="24"/>
              </w:rPr>
              <w:t xml:space="preserve"> academy was previously a VC school or foundation school designated</w:t>
            </w:r>
            <w:r w:rsidR="002974E0">
              <w:rPr>
                <w:rFonts w:ascii="Arial" w:hAnsi="Arial" w:cs="Arial"/>
                <w:sz w:val="24"/>
                <w:szCs w:val="24"/>
              </w:rPr>
              <w:t xml:space="preserve"> with</w:t>
            </w:r>
            <w:r>
              <w:rPr>
                <w:rFonts w:ascii="Arial" w:hAnsi="Arial" w:cs="Arial"/>
                <w:sz w:val="24"/>
                <w:szCs w:val="24"/>
              </w:rPr>
              <w:t xml:space="preserve"> a religious character</w:t>
            </w:r>
          </w:p>
        </w:tc>
        <w:tc>
          <w:tcPr>
            <w:tcW w:w="1276" w:type="dxa"/>
          </w:tcPr>
          <w:p w14:paraId="3B7192C9" w14:textId="77777777" w:rsidR="008E0FE3" w:rsidRPr="00EC1BA5" w:rsidRDefault="008E0FE3" w:rsidP="009338CA">
            <w:pPr>
              <w:widowControl w:val="0"/>
              <w:spacing w:after="240" w:line="360" w:lineRule="auto"/>
              <w:rPr>
                <w:rFonts w:ascii="Arial" w:hAnsi="Arial" w:cs="Arial"/>
                <w:sz w:val="24"/>
                <w:szCs w:val="24"/>
              </w:rPr>
            </w:pPr>
          </w:p>
        </w:tc>
        <w:tc>
          <w:tcPr>
            <w:tcW w:w="1337" w:type="dxa"/>
          </w:tcPr>
          <w:p w14:paraId="0F18FEBE" w14:textId="52B9443C"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E0FE3" w:rsidRPr="00EC1BA5" w14:paraId="526DC73C" w14:textId="77777777" w:rsidTr="00C2299D">
        <w:tc>
          <w:tcPr>
            <w:tcW w:w="1526" w:type="dxa"/>
          </w:tcPr>
          <w:p w14:paraId="6497779F" w14:textId="77777777" w:rsidR="008E0FE3" w:rsidRDefault="008E0FE3" w:rsidP="009338CA">
            <w:pPr>
              <w:widowControl w:val="0"/>
              <w:spacing w:after="240"/>
              <w:rPr>
                <w:rFonts w:ascii="Arial" w:hAnsi="Arial" w:cs="Arial"/>
                <w:sz w:val="24"/>
                <w:szCs w:val="24"/>
              </w:rPr>
            </w:pPr>
            <w:r>
              <w:rPr>
                <w:rFonts w:ascii="Arial" w:hAnsi="Arial" w:cs="Arial"/>
                <w:sz w:val="24"/>
                <w:szCs w:val="24"/>
              </w:rPr>
              <w:t>2.</w:t>
            </w:r>
            <w:r w:rsidR="008C21AA">
              <w:rPr>
                <w:rFonts w:ascii="Arial" w:hAnsi="Arial" w:cs="Arial"/>
                <w:sz w:val="24"/>
                <w:szCs w:val="24"/>
              </w:rPr>
              <w:t>Y</w:t>
            </w:r>
            <w:r>
              <w:rPr>
                <w:rFonts w:ascii="Arial" w:hAnsi="Arial" w:cs="Arial"/>
                <w:sz w:val="24"/>
                <w:szCs w:val="24"/>
              </w:rPr>
              <w:t>c)</w:t>
            </w:r>
          </w:p>
        </w:tc>
        <w:tc>
          <w:tcPr>
            <w:tcW w:w="5103" w:type="dxa"/>
          </w:tcPr>
          <w:p w14:paraId="21D4EEBF" w14:textId="77777777" w:rsidR="008E0FE3" w:rsidRDefault="008E0FE3" w:rsidP="009338CA">
            <w:pPr>
              <w:widowControl w:val="0"/>
              <w:spacing w:after="240"/>
              <w:rPr>
                <w:rFonts w:ascii="Arial" w:hAnsi="Arial" w:cs="Arial"/>
                <w:sz w:val="24"/>
                <w:szCs w:val="24"/>
              </w:rPr>
            </w:pPr>
            <w:r>
              <w:rPr>
                <w:rFonts w:ascii="Arial" w:hAnsi="Arial" w:cs="Arial"/>
                <w:sz w:val="24"/>
                <w:szCs w:val="24"/>
              </w:rPr>
              <w:t>Sub-</w:t>
            </w:r>
            <w:r w:rsidR="00EC35DF">
              <w:rPr>
                <w:rFonts w:ascii="Arial" w:hAnsi="Arial" w:cs="Arial"/>
                <w:sz w:val="24"/>
                <w:szCs w:val="24"/>
              </w:rPr>
              <w:t xml:space="preserve">clause applies if the academy </w:t>
            </w:r>
            <w:r w:rsidR="002974E0">
              <w:rPr>
                <w:rFonts w:ascii="Arial" w:hAnsi="Arial" w:cs="Arial"/>
                <w:sz w:val="24"/>
                <w:szCs w:val="24"/>
              </w:rPr>
              <w:t>is designated with a</w:t>
            </w:r>
            <w:r>
              <w:rPr>
                <w:rFonts w:ascii="Arial" w:hAnsi="Arial" w:cs="Arial"/>
                <w:sz w:val="24"/>
                <w:szCs w:val="24"/>
              </w:rPr>
              <w:t xml:space="preserve"> denominational </w:t>
            </w:r>
            <w:r w:rsidR="00EC35DF">
              <w:rPr>
                <w:rFonts w:ascii="Arial" w:hAnsi="Arial" w:cs="Arial"/>
                <w:sz w:val="24"/>
                <w:szCs w:val="24"/>
              </w:rPr>
              <w:t xml:space="preserve">religious </w:t>
            </w:r>
            <w:r w:rsidR="00EC35DF">
              <w:rPr>
                <w:rFonts w:ascii="Arial" w:hAnsi="Arial" w:cs="Arial"/>
                <w:sz w:val="24"/>
                <w:szCs w:val="24"/>
              </w:rPr>
              <w:lastRenderedPageBreak/>
              <w:t>character</w:t>
            </w:r>
            <w:r>
              <w:rPr>
                <w:rFonts w:ascii="Arial" w:hAnsi="Arial" w:cs="Arial"/>
                <w:sz w:val="24"/>
                <w:szCs w:val="24"/>
              </w:rPr>
              <w:t xml:space="preserve"> – CE etc. rather than ‘Christian’</w:t>
            </w:r>
          </w:p>
        </w:tc>
        <w:tc>
          <w:tcPr>
            <w:tcW w:w="1276" w:type="dxa"/>
          </w:tcPr>
          <w:p w14:paraId="00D7E304" w14:textId="77777777" w:rsidR="008E0FE3" w:rsidRPr="00EC1BA5" w:rsidRDefault="008E0FE3" w:rsidP="009338CA">
            <w:pPr>
              <w:widowControl w:val="0"/>
              <w:spacing w:after="240" w:line="360" w:lineRule="auto"/>
              <w:rPr>
                <w:rFonts w:ascii="Arial" w:hAnsi="Arial" w:cs="Arial"/>
                <w:sz w:val="24"/>
                <w:szCs w:val="24"/>
              </w:rPr>
            </w:pPr>
          </w:p>
        </w:tc>
        <w:tc>
          <w:tcPr>
            <w:tcW w:w="1337" w:type="dxa"/>
          </w:tcPr>
          <w:p w14:paraId="752CCAD2" w14:textId="287BA0C4"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E0FE3" w:rsidRPr="00EC1BA5" w14:paraId="27430765" w14:textId="77777777" w:rsidTr="00C2299D">
        <w:tc>
          <w:tcPr>
            <w:tcW w:w="1526" w:type="dxa"/>
          </w:tcPr>
          <w:p w14:paraId="58813238" w14:textId="77777777" w:rsidR="008E0FE3" w:rsidRDefault="008E0FE3" w:rsidP="009338CA">
            <w:pPr>
              <w:widowControl w:val="0"/>
              <w:spacing w:after="240"/>
              <w:rPr>
                <w:rFonts w:ascii="Arial" w:hAnsi="Arial" w:cs="Arial"/>
                <w:sz w:val="24"/>
                <w:szCs w:val="24"/>
              </w:rPr>
            </w:pPr>
            <w:r>
              <w:rPr>
                <w:rFonts w:ascii="Arial" w:hAnsi="Arial" w:cs="Arial"/>
                <w:sz w:val="24"/>
                <w:szCs w:val="24"/>
              </w:rPr>
              <w:lastRenderedPageBreak/>
              <w:t>3.A – 3.F</w:t>
            </w:r>
          </w:p>
        </w:tc>
        <w:tc>
          <w:tcPr>
            <w:tcW w:w="5103" w:type="dxa"/>
          </w:tcPr>
          <w:p w14:paraId="6F707DFC" w14:textId="77777777" w:rsidR="008E0FE3" w:rsidRDefault="008E0FE3" w:rsidP="009338CA">
            <w:pPr>
              <w:widowControl w:val="0"/>
              <w:spacing w:after="240"/>
              <w:rPr>
                <w:rFonts w:ascii="Arial" w:hAnsi="Arial" w:cs="Arial"/>
                <w:sz w:val="24"/>
                <w:szCs w:val="24"/>
              </w:rPr>
            </w:pPr>
            <w:r>
              <w:rPr>
                <w:rFonts w:ascii="Arial" w:hAnsi="Arial" w:cs="Arial"/>
                <w:sz w:val="24"/>
                <w:szCs w:val="24"/>
              </w:rPr>
              <w:t>Option 1 applies to converter and sponsored academies: if used delete option 2</w:t>
            </w:r>
          </w:p>
        </w:tc>
        <w:tc>
          <w:tcPr>
            <w:tcW w:w="1276" w:type="dxa"/>
          </w:tcPr>
          <w:p w14:paraId="499E1F1D" w14:textId="29D3596B"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c>
          <w:tcPr>
            <w:tcW w:w="1337" w:type="dxa"/>
          </w:tcPr>
          <w:p w14:paraId="521C6B09" w14:textId="77777777" w:rsidR="008E0FE3" w:rsidRPr="00EC1BA5" w:rsidRDefault="008E0FE3" w:rsidP="009338CA">
            <w:pPr>
              <w:widowControl w:val="0"/>
              <w:spacing w:after="240" w:line="360" w:lineRule="auto"/>
              <w:rPr>
                <w:rFonts w:ascii="Arial" w:hAnsi="Arial" w:cs="Arial"/>
                <w:sz w:val="24"/>
                <w:szCs w:val="24"/>
              </w:rPr>
            </w:pPr>
          </w:p>
        </w:tc>
      </w:tr>
      <w:tr w:rsidR="008E0FE3" w:rsidRPr="00EC1BA5" w14:paraId="71A8E94E" w14:textId="77777777" w:rsidTr="00C2299D">
        <w:tc>
          <w:tcPr>
            <w:tcW w:w="1526" w:type="dxa"/>
          </w:tcPr>
          <w:p w14:paraId="517F8056" w14:textId="77777777" w:rsidR="008E0FE3" w:rsidRDefault="008E0FE3" w:rsidP="009338CA">
            <w:pPr>
              <w:widowControl w:val="0"/>
              <w:spacing w:after="240"/>
              <w:rPr>
                <w:rFonts w:ascii="Arial" w:hAnsi="Arial" w:cs="Arial"/>
                <w:sz w:val="24"/>
                <w:szCs w:val="24"/>
              </w:rPr>
            </w:pPr>
            <w:r>
              <w:rPr>
                <w:rFonts w:ascii="Arial" w:hAnsi="Arial" w:cs="Arial"/>
                <w:sz w:val="24"/>
                <w:szCs w:val="24"/>
              </w:rPr>
              <w:t>3.A – 3.F</w:t>
            </w:r>
          </w:p>
        </w:tc>
        <w:tc>
          <w:tcPr>
            <w:tcW w:w="5103" w:type="dxa"/>
          </w:tcPr>
          <w:p w14:paraId="236B4A7F" w14:textId="77777777" w:rsidR="008E0FE3" w:rsidRDefault="008E0FE3" w:rsidP="009338CA">
            <w:pPr>
              <w:widowControl w:val="0"/>
              <w:spacing w:after="240"/>
              <w:rPr>
                <w:rFonts w:ascii="Arial" w:hAnsi="Arial" w:cs="Arial"/>
                <w:sz w:val="24"/>
                <w:szCs w:val="24"/>
              </w:rPr>
            </w:pPr>
            <w:r>
              <w:rPr>
                <w:rFonts w:ascii="Arial" w:hAnsi="Arial" w:cs="Arial"/>
                <w:sz w:val="24"/>
                <w:szCs w:val="24"/>
              </w:rPr>
              <w:t>Option 2 applies to free schools and new provision academies: if used delete option 1</w:t>
            </w:r>
          </w:p>
        </w:tc>
        <w:tc>
          <w:tcPr>
            <w:tcW w:w="1276" w:type="dxa"/>
          </w:tcPr>
          <w:p w14:paraId="6615A926" w14:textId="77777777" w:rsidR="008E0FE3" w:rsidRPr="00EC1BA5" w:rsidRDefault="008E0FE3" w:rsidP="009338CA">
            <w:pPr>
              <w:widowControl w:val="0"/>
              <w:spacing w:after="240" w:line="360" w:lineRule="auto"/>
              <w:rPr>
                <w:rFonts w:ascii="Arial" w:hAnsi="Arial" w:cs="Arial"/>
                <w:sz w:val="24"/>
                <w:szCs w:val="24"/>
              </w:rPr>
            </w:pPr>
          </w:p>
        </w:tc>
        <w:tc>
          <w:tcPr>
            <w:tcW w:w="1337" w:type="dxa"/>
          </w:tcPr>
          <w:p w14:paraId="68070DCA" w14:textId="2C1A2C06"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E0FE3" w:rsidRPr="00EC1BA5" w14:paraId="75269EBC" w14:textId="77777777" w:rsidTr="00C2299D">
        <w:tc>
          <w:tcPr>
            <w:tcW w:w="1526" w:type="dxa"/>
          </w:tcPr>
          <w:p w14:paraId="780B36E4" w14:textId="7CB28288" w:rsidR="008E0FE3" w:rsidRDefault="008E0FE3" w:rsidP="009338CA">
            <w:pPr>
              <w:widowControl w:val="0"/>
              <w:spacing w:after="240"/>
              <w:rPr>
                <w:rFonts w:ascii="Arial" w:hAnsi="Arial" w:cs="Arial"/>
                <w:sz w:val="24"/>
                <w:szCs w:val="24"/>
              </w:rPr>
            </w:pPr>
            <w:r>
              <w:rPr>
                <w:rFonts w:ascii="Arial" w:hAnsi="Arial" w:cs="Arial"/>
                <w:sz w:val="24"/>
                <w:szCs w:val="24"/>
              </w:rPr>
              <w:t>3.</w:t>
            </w:r>
            <w:r w:rsidR="00571B61">
              <w:rPr>
                <w:rFonts w:ascii="Arial" w:hAnsi="Arial" w:cs="Arial"/>
                <w:sz w:val="24"/>
                <w:szCs w:val="24"/>
              </w:rPr>
              <w:t>H</w:t>
            </w:r>
          </w:p>
        </w:tc>
        <w:tc>
          <w:tcPr>
            <w:tcW w:w="5103" w:type="dxa"/>
          </w:tcPr>
          <w:p w14:paraId="6145B5D9" w14:textId="77777777" w:rsidR="008E0FE3" w:rsidRDefault="008E0FE3" w:rsidP="009338CA">
            <w:pPr>
              <w:widowControl w:val="0"/>
              <w:spacing w:after="240"/>
              <w:rPr>
                <w:rFonts w:ascii="Arial" w:hAnsi="Arial" w:cs="Arial"/>
                <w:sz w:val="24"/>
                <w:szCs w:val="24"/>
              </w:rPr>
            </w:pPr>
            <w:r>
              <w:rPr>
                <w:rFonts w:ascii="Arial" w:hAnsi="Arial" w:cs="Arial"/>
                <w:sz w:val="24"/>
                <w:szCs w:val="24"/>
              </w:rPr>
              <w:t>Clause relating to Start-up only applies in some cases (does not apply to academy converters)</w:t>
            </w:r>
          </w:p>
        </w:tc>
        <w:tc>
          <w:tcPr>
            <w:tcW w:w="1276" w:type="dxa"/>
          </w:tcPr>
          <w:p w14:paraId="4A5E2AC3" w14:textId="77777777" w:rsidR="008E0FE3" w:rsidRPr="00EC1BA5" w:rsidRDefault="008E0FE3" w:rsidP="009338CA">
            <w:pPr>
              <w:widowControl w:val="0"/>
              <w:spacing w:after="240" w:line="360" w:lineRule="auto"/>
              <w:rPr>
                <w:rFonts w:ascii="Arial" w:hAnsi="Arial" w:cs="Arial"/>
                <w:sz w:val="24"/>
                <w:szCs w:val="24"/>
              </w:rPr>
            </w:pPr>
          </w:p>
        </w:tc>
        <w:tc>
          <w:tcPr>
            <w:tcW w:w="1337" w:type="dxa"/>
          </w:tcPr>
          <w:p w14:paraId="199B4805" w14:textId="0317A6F8"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E0FE3" w:rsidRPr="00EC1BA5" w14:paraId="468492E0" w14:textId="77777777" w:rsidTr="00C2299D">
        <w:tc>
          <w:tcPr>
            <w:tcW w:w="1526" w:type="dxa"/>
          </w:tcPr>
          <w:p w14:paraId="65A497F8" w14:textId="6746A293" w:rsidR="008E0FE3" w:rsidRDefault="008E0FE3" w:rsidP="009338CA">
            <w:pPr>
              <w:widowControl w:val="0"/>
              <w:spacing w:after="240"/>
              <w:rPr>
                <w:rFonts w:ascii="Arial" w:hAnsi="Arial" w:cs="Arial"/>
                <w:sz w:val="24"/>
                <w:szCs w:val="24"/>
              </w:rPr>
            </w:pPr>
            <w:r>
              <w:rPr>
                <w:rFonts w:ascii="Arial" w:hAnsi="Arial" w:cs="Arial"/>
                <w:sz w:val="24"/>
                <w:szCs w:val="24"/>
              </w:rPr>
              <w:t>3.</w:t>
            </w:r>
            <w:r w:rsidR="00571B61">
              <w:rPr>
                <w:rFonts w:ascii="Arial" w:hAnsi="Arial" w:cs="Arial"/>
                <w:sz w:val="24"/>
                <w:szCs w:val="24"/>
              </w:rPr>
              <w:t>J</w:t>
            </w:r>
          </w:p>
        </w:tc>
        <w:tc>
          <w:tcPr>
            <w:tcW w:w="5103" w:type="dxa"/>
          </w:tcPr>
          <w:p w14:paraId="7666E0BA" w14:textId="77777777" w:rsidR="008E0FE3" w:rsidRDefault="008E0FE3" w:rsidP="009338CA">
            <w:pPr>
              <w:widowControl w:val="0"/>
              <w:spacing w:after="240"/>
              <w:rPr>
                <w:rFonts w:ascii="Arial" w:hAnsi="Arial" w:cs="Arial"/>
                <w:sz w:val="24"/>
                <w:szCs w:val="24"/>
              </w:rPr>
            </w:pPr>
            <w:r>
              <w:rPr>
                <w:rFonts w:ascii="Arial" w:hAnsi="Arial" w:cs="Arial"/>
                <w:sz w:val="24"/>
                <w:szCs w:val="24"/>
              </w:rPr>
              <w:t>Clause only applies to full sponsored and intermediate sponsored academies with approved Academy Action Plans</w:t>
            </w:r>
          </w:p>
        </w:tc>
        <w:tc>
          <w:tcPr>
            <w:tcW w:w="1276" w:type="dxa"/>
          </w:tcPr>
          <w:p w14:paraId="63C84564" w14:textId="77777777" w:rsidR="008E0FE3" w:rsidRPr="00EC1BA5" w:rsidRDefault="008E0FE3" w:rsidP="009338CA">
            <w:pPr>
              <w:widowControl w:val="0"/>
              <w:spacing w:after="240" w:line="360" w:lineRule="auto"/>
              <w:rPr>
                <w:rFonts w:ascii="Arial" w:hAnsi="Arial" w:cs="Arial"/>
                <w:sz w:val="24"/>
                <w:szCs w:val="24"/>
              </w:rPr>
            </w:pPr>
          </w:p>
        </w:tc>
        <w:tc>
          <w:tcPr>
            <w:tcW w:w="1337" w:type="dxa"/>
          </w:tcPr>
          <w:p w14:paraId="151AF70E" w14:textId="3D6D21D4"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8E0FE3" w:rsidRPr="00EC1BA5" w14:paraId="61CCAC30" w14:textId="77777777" w:rsidTr="00C2299D">
        <w:tc>
          <w:tcPr>
            <w:tcW w:w="1526" w:type="dxa"/>
          </w:tcPr>
          <w:p w14:paraId="67037D74" w14:textId="1BD7D552" w:rsidR="008E0FE3" w:rsidRDefault="00F66A57" w:rsidP="009338CA">
            <w:pPr>
              <w:widowControl w:val="0"/>
              <w:spacing w:after="240"/>
              <w:rPr>
                <w:rFonts w:ascii="Arial" w:hAnsi="Arial" w:cs="Arial"/>
                <w:sz w:val="24"/>
                <w:szCs w:val="24"/>
              </w:rPr>
            </w:pPr>
            <w:r>
              <w:rPr>
                <w:rFonts w:ascii="Arial" w:hAnsi="Arial" w:cs="Arial"/>
                <w:sz w:val="24"/>
                <w:szCs w:val="24"/>
              </w:rPr>
              <w:t>3.</w:t>
            </w:r>
            <w:r w:rsidR="00571B61">
              <w:rPr>
                <w:rFonts w:ascii="Arial" w:hAnsi="Arial" w:cs="Arial"/>
                <w:sz w:val="24"/>
                <w:szCs w:val="24"/>
              </w:rPr>
              <w:t>K</w:t>
            </w:r>
          </w:p>
        </w:tc>
        <w:tc>
          <w:tcPr>
            <w:tcW w:w="5103" w:type="dxa"/>
          </w:tcPr>
          <w:p w14:paraId="0BF0C26E" w14:textId="77777777" w:rsidR="008E0FE3" w:rsidRDefault="00F66A57" w:rsidP="009338CA">
            <w:pPr>
              <w:widowControl w:val="0"/>
              <w:spacing w:after="240"/>
              <w:rPr>
                <w:rFonts w:ascii="Arial" w:hAnsi="Arial" w:cs="Arial"/>
                <w:sz w:val="24"/>
                <w:szCs w:val="24"/>
              </w:rPr>
            </w:pPr>
            <w:r>
              <w:rPr>
                <w:rFonts w:ascii="Arial" w:hAnsi="Arial" w:cs="Arial"/>
                <w:sz w:val="24"/>
                <w:szCs w:val="24"/>
              </w:rPr>
              <w:t xml:space="preserve">Clause does not apply to free schools (unless </w:t>
            </w:r>
            <w:r w:rsidR="00364066">
              <w:rPr>
                <w:rFonts w:ascii="Arial" w:hAnsi="Arial" w:cs="Arial"/>
                <w:sz w:val="24"/>
                <w:szCs w:val="24"/>
              </w:rPr>
              <w:t xml:space="preserve">there was a predecessor </w:t>
            </w:r>
            <w:r>
              <w:rPr>
                <w:rFonts w:ascii="Arial" w:hAnsi="Arial" w:cs="Arial"/>
                <w:sz w:val="24"/>
                <w:szCs w:val="24"/>
              </w:rPr>
              <w:t>independent school), or new provision academies</w:t>
            </w:r>
          </w:p>
        </w:tc>
        <w:tc>
          <w:tcPr>
            <w:tcW w:w="1276" w:type="dxa"/>
          </w:tcPr>
          <w:p w14:paraId="2E5FB008" w14:textId="1EB7A287" w:rsidR="008E0FE3"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c>
          <w:tcPr>
            <w:tcW w:w="1337" w:type="dxa"/>
          </w:tcPr>
          <w:p w14:paraId="27F0F3FB" w14:textId="77777777" w:rsidR="008E0FE3" w:rsidRPr="00EC1BA5" w:rsidRDefault="008E0FE3" w:rsidP="009338CA">
            <w:pPr>
              <w:widowControl w:val="0"/>
              <w:spacing w:after="240" w:line="360" w:lineRule="auto"/>
              <w:rPr>
                <w:rFonts w:ascii="Arial" w:hAnsi="Arial" w:cs="Arial"/>
                <w:sz w:val="24"/>
                <w:szCs w:val="24"/>
              </w:rPr>
            </w:pPr>
          </w:p>
        </w:tc>
      </w:tr>
      <w:tr w:rsidR="00ED0535" w:rsidRPr="00EC1BA5" w14:paraId="3060BE31" w14:textId="77777777" w:rsidTr="00C2299D">
        <w:tc>
          <w:tcPr>
            <w:tcW w:w="1526" w:type="dxa"/>
          </w:tcPr>
          <w:p w14:paraId="5362E5CB" w14:textId="421F5E31" w:rsidR="00ED0535" w:rsidRDefault="00C06B89" w:rsidP="009338CA">
            <w:pPr>
              <w:widowControl w:val="0"/>
              <w:spacing w:after="240"/>
              <w:rPr>
                <w:rFonts w:ascii="Arial" w:hAnsi="Arial" w:cs="Arial"/>
                <w:sz w:val="24"/>
                <w:szCs w:val="24"/>
              </w:rPr>
            </w:pPr>
            <w:r>
              <w:rPr>
                <w:rFonts w:ascii="Arial" w:hAnsi="Arial" w:cs="Arial"/>
                <w:sz w:val="24"/>
                <w:szCs w:val="24"/>
              </w:rPr>
              <w:t>5.</w:t>
            </w:r>
            <w:r w:rsidR="00D65586">
              <w:rPr>
                <w:rFonts w:ascii="Arial" w:hAnsi="Arial" w:cs="Arial"/>
                <w:sz w:val="24"/>
                <w:szCs w:val="24"/>
              </w:rPr>
              <w:t>G.1</w:t>
            </w:r>
          </w:p>
        </w:tc>
        <w:tc>
          <w:tcPr>
            <w:tcW w:w="5103" w:type="dxa"/>
          </w:tcPr>
          <w:p w14:paraId="14168307" w14:textId="2D38BE95" w:rsidR="00ED0535" w:rsidRDefault="00C06B89" w:rsidP="009338CA">
            <w:pPr>
              <w:widowControl w:val="0"/>
              <w:spacing w:after="240"/>
              <w:rPr>
                <w:rFonts w:ascii="Arial" w:hAnsi="Arial" w:cs="Arial"/>
                <w:sz w:val="24"/>
                <w:szCs w:val="24"/>
              </w:rPr>
            </w:pPr>
            <w:r>
              <w:rPr>
                <w:rFonts w:ascii="Arial" w:hAnsi="Arial" w:cs="Arial"/>
                <w:sz w:val="24"/>
                <w:szCs w:val="24"/>
              </w:rPr>
              <w:t>C</w:t>
            </w:r>
            <w:r w:rsidRPr="00C06B89">
              <w:rPr>
                <w:rFonts w:ascii="Arial" w:hAnsi="Arial" w:cs="Arial"/>
                <w:sz w:val="24"/>
                <w:szCs w:val="24"/>
              </w:rPr>
              <w:t>lause applies only to</w:t>
            </w:r>
            <w:r w:rsidR="00081951">
              <w:rPr>
                <w:rFonts w:ascii="Arial" w:hAnsi="Arial" w:cs="Arial"/>
                <w:sz w:val="24"/>
                <w:szCs w:val="24"/>
              </w:rPr>
              <w:t xml:space="preserve"> a</w:t>
            </w:r>
            <w:r w:rsidRPr="00C06B89">
              <w:rPr>
                <w:rFonts w:ascii="Arial" w:hAnsi="Arial" w:cs="Arial"/>
                <w:sz w:val="24"/>
                <w:szCs w:val="24"/>
              </w:rPr>
              <w:t xml:space="preserve"> board</w:t>
            </w:r>
            <w:r>
              <w:rPr>
                <w:rFonts w:ascii="Arial" w:hAnsi="Arial" w:cs="Arial"/>
                <w:sz w:val="24"/>
                <w:szCs w:val="24"/>
              </w:rPr>
              <w:t>ing academ</w:t>
            </w:r>
            <w:r w:rsidR="00081951">
              <w:rPr>
                <w:rFonts w:ascii="Arial" w:hAnsi="Arial" w:cs="Arial"/>
                <w:sz w:val="24"/>
                <w:szCs w:val="24"/>
              </w:rPr>
              <w:t>y</w:t>
            </w:r>
            <w:r>
              <w:rPr>
                <w:rFonts w:ascii="Arial" w:hAnsi="Arial" w:cs="Arial"/>
                <w:sz w:val="24"/>
                <w:szCs w:val="24"/>
              </w:rPr>
              <w:t>/</w:t>
            </w:r>
            <w:r w:rsidR="001D415F">
              <w:rPr>
                <w:rFonts w:ascii="Arial" w:hAnsi="Arial" w:cs="Arial"/>
                <w:sz w:val="24"/>
                <w:szCs w:val="24"/>
              </w:rPr>
              <w:t xml:space="preserve">boarding </w:t>
            </w:r>
            <w:r>
              <w:rPr>
                <w:rFonts w:ascii="Arial" w:hAnsi="Arial" w:cs="Arial"/>
                <w:sz w:val="24"/>
                <w:szCs w:val="24"/>
              </w:rPr>
              <w:t>free school.</w:t>
            </w:r>
          </w:p>
        </w:tc>
        <w:tc>
          <w:tcPr>
            <w:tcW w:w="1276" w:type="dxa"/>
          </w:tcPr>
          <w:p w14:paraId="3EAD54B2" w14:textId="77777777" w:rsidR="00ED0535" w:rsidRPr="00EC1BA5" w:rsidRDefault="00ED0535" w:rsidP="009338CA">
            <w:pPr>
              <w:widowControl w:val="0"/>
              <w:spacing w:after="240" w:line="360" w:lineRule="auto"/>
              <w:rPr>
                <w:rFonts w:ascii="Arial" w:hAnsi="Arial" w:cs="Arial"/>
                <w:sz w:val="24"/>
                <w:szCs w:val="24"/>
              </w:rPr>
            </w:pPr>
          </w:p>
        </w:tc>
        <w:tc>
          <w:tcPr>
            <w:tcW w:w="1337" w:type="dxa"/>
          </w:tcPr>
          <w:p w14:paraId="1A971080" w14:textId="05E2DDBA" w:rsidR="00ED0535"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F66A57" w:rsidRPr="00EC1BA5" w14:paraId="227614D4" w14:textId="77777777" w:rsidTr="00C2299D">
        <w:tc>
          <w:tcPr>
            <w:tcW w:w="1526" w:type="dxa"/>
          </w:tcPr>
          <w:p w14:paraId="03F69CA3" w14:textId="77777777" w:rsidR="00F66A57" w:rsidRDefault="0094303D" w:rsidP="009338CA">
            <w:pPr>
              <w:widowControl w:val="0"/>
              <w:spacing w:after="240"/>
              <w:rPr>
                <w:rFonts w:ascii="Arial" w:hAnsi="Arial" w:cs="Arial"/>
                <w:sz w:val="24"/>
                <w:szCs w:val="24"/>
              </w:rPr>
            </w:pPr>
            <w:r>
              <w:rPr>
                <w:rFonts w:ascii="Arial" w:hAnsi="Arial" w:cs="Arial"/>
                <w:sz w:val="24"/>
                <w:szCs w:val="24"/>
              </w:rPr>
              <w:t>5</w:t>
            </w:r>
            <w:r w:rsidR="0033311C">
              <w:rPr>
                <w:rFonts w:ascii="Arial" w:hAnsi="Arial" w:cs="Arial"/>
                <w:sz w:val="24"/>
                <w:szCs w:val="24"/>
              </w:rPr>
              <w:t>.I</w:t>
            </w:r>
          </w:p>
        </w:tc>
        <w:tc>
          <w:tcPr>
            <w:tcW w:w="5103" w:type="dxa"/>
          </w:tcPr>
          <w:p w14:paraId="26E3BB9C" w14:textId="77777777" w:rsidR="00F66A57" w:rsidRDefault="0033311C" w:rsidP="009338CA">
            <w:pPr>
              <w:widowControl w:val="0"/>
              <w:spacing w:after="240"/>
              <w:rPr>
                <w:rFonts w:ascii="Arial" w:hAnsi="Arial" w:cs="Arial"/>
                <w:sz w:val="24"/>
                <w:szCs w:val="24"/>
              </w:rPr>
            </w:pPr>
            <w:r>
              <w:rPr>
                <w:rFonts w:ascii="Arial" w:hAnsi="Arial" w:cs="Arial"/>
                <w:sz w:val="24"/>
                <w:szCs w:val="24"/>
              </w:rPr>
              <w:t>Clause only applies to sponsored academies</w:t>
            </w:r>
          </w:p>
        </w:tc>
        <w:tc>
          <w:tcPr>
            <w:tcW w:w="1276" w:type="dxa"/>
          </w:tcPr>
          <w:p w14:paraId="09A11176" w14:textId="2E07ECF5" w:rsidR="00F66A57"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c>
          <w:tcPr>
            <w:tcW w:w="1337" w:type="dxa"/>
          </w:tcPr>
          <w:p w14:paraId="0327A1C8" w14:textId="416DD818" w:rsidR="00F66A57" w:rsidRPr="00EC1BA5" w:rsidRDefault="00F66A57" w:rsidP="009338CA">
            <w:pPr>
              <w:widowControl w:val="0"/>
              <w:spacing w:after="240" w:line="360" w:lineRule="auto"/>
              <w:rPr>
                <w:rFonts w:ascii="Arial" w:hAnsi="Arial" w:cs="Arial"/>
                <w:sz w:val="24"/>
                <w:szCs w:val="24"/>
              </w:rPr>
            </w:pPr>
          </w:p>
        </w:tc>
      </w:tr>
      <w:tr w:rsidR="0033311C" w:rsidRPr="00EC1BA5" w14:paraId="72545C15" w14:textId="77777777" w:rsidTr="00C2299D">
        <w:tc>
          <w:tcPr>
            <w:tcW w:w="1526" w:type="dxa"/>
          </w:tcPr>
          <w:p w14:paraId="2709D213" w14:textId="77777777" w:rsidR="0033311C" w:rsidRDefault="0094303D" w:rsidP="009338CA">
            <w:pPr>
              <w:widowControl w:val="0"/>
              <w:spacing w:after="240"/>
              <w:rPr>
                <w:rFonts w:ascii="Arial" w:hAnsi="Arial" w:cs="Arial"/>
                <w:sz w:val="24"/>
                <w:szCs w:val="24"/>
              </w:rPr>
            </w:pPr>
            <w:r>
              <w:rPr>
                <w:rFonts w:ascii="Arial" w:hAnsi="Arial" w:cs="Arial"/>
                <w:sz w:val="24"/>
                <w:szCs w:val="24"/>
              </w:rPr>
              <w:t>5</w:t>
            </w:r>
            <w:r w:rsidR="0033311C">
              <w:rPr>
                <w:rFonts w:ascii="Arial" w:hAnsi="Arial" w:cs="Arial"/>
                <w:sz w:val="24"/>
                <w:szCs w:val="24"/>
              </w:rPr>
              <w:t>.K</w:t>
            </w:r>
          </w:p>
        </w:tc>
        <w:tc>
          <w:tcPr>
            <w:tcW w:w="5103" w:type="dxa"/>
          </w:tcPr>
          <w:p w14:paraId="3ECCF134" w14:textId="77777777" w:rsidR="0033311C" w:rsidRDefault="0033311C" w:rsidP="009338CA">
            <w:pPr>
              <w:widowControl w:val="0"/>
              <w:spacing w:after="240"/>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Pr>
          <w:p w14:paraId="574E2A9C" w14:textId="77777777" w:rsidR="0033311C" w:rsidRPr="00EC1BA5" w:rsidRDefault="0033311C" w:rsidP="009338CA">
            <w:pPr>
              <w:widowControl w:val="0"/>
              <w:spacing w:after="240" w:line="360" w:lineRule="auto"/>
              <w:rPr>
                <w:rFonts w:ascii="Arial" w:hAnsi="Arial" w:cs="Arial"/>
                <w:sz w:val="24"/>
                <w:szCs w:val="24"/>
              </w:rPr>
            </w:pPr>
          </w:p>
        </w:tc>
        <w:tc>
          <w:tcPr>
            <w:tcW w:w="1337" w:type="dxa"/>
          </w:tcPr>
          <w:p w14:paraId="6CC590E4" w14:textId="7F003D5B" w:rsidR="0033311C"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33311C" w:rsidRPr="00EC1BA5" w14:paraId="2AEFC9FE" w14:textId="77777777" w:rsidTr="00C2299D">
        <w:tc>
          <w:tcPr>
            <w:tcW w:w="1526" w:type="dxa"/>
          </w:tcPr>
          <w:p w14:paraId="295D8924" w14:textId="77777777" w:rsidR="0033311C" w:rsidRDefault="0094303D" w:rsidP="009338CA">
            <w:pPr>
              <w:widowControl w:val="0"/>
              <w:spacing w:after="240"/>
              <w:rPr>
                <w:rFonts w:ascii="Arial" w:hAnsi="Arial" w:cs="Arial"/>
                <w:sz w:val="24"/>
                <w:szCs w:val="24"/>
              </w:rPr>
            </w:pPr>
            <w:r>
              <w:rPr>
                <w:rFonts w:ascii="Arial" w:hAnsi="Arial" w:cs="Arial"/>
                <w:sz w:val="24"/>
                <w:szCs w:val="24"/>
              </w:rPr>
              <w:t>5</w:t>
            </w:r>
            <w:r w:rsidR="0033311C">
              <w:rPr>
                <w:rFonts w:ascii="Arial" w:hAnsi="Arial" w:cs="Arial"/>
                <w:sz w:val="24"/>
                <w:szCs w:val="24"/>
              </w:rPr>
              <w:t>.L</w:t>
            </w:r>
          </w:p>
        </w:tc>
        <w:tc>
          <w:tcPr>
            <w:tcW w:w="5103" w:type="dxa"/>
          </w:tcPr>
          <w:p w14:paraId="0462F922" w14:textId="77777777" w:rsidR="0033311C" w:rsidRDefault="0033311C" w:rsidP="009338CA">
            <w:pPr>
              <w:widowControl w:val="0"/>
              <w:spacing w:after="240"/>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Pr>
          <w:p w14:paraId="63FC32AA" w14:textId="77777777" w:rsidR="0033311C" w:rsidRPr="00EC1BA5" w:rsidRDefault="0033311C" w:rsidP="009338CA">
            <w:pPr>
              <w:widowControl w:val="0"/>
              <w:spacing w:after="240" w:line="360" w:lineRule="auto"/>
              <w:rPr>
                <w:rFonts w:ascii="Arial" w:hAnsi="Arial" w:cs="Arial"/>
                <w:sz w:val="24"/>
                <w:szCs w:val="24"/>
              </w:rPr>
            </w:pPr>
          </w:p>
        </w:tc>
        <w:tc>
          <w:tcPr>
            <w:tcW w:w="1337" w:type="dxa"/>
          </w:tcPr>
          <w:p w14:paraId="5D308F21" w14:textId="473EB795" w:rsidR="0033311C"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33311C" w:rsidRPr="00EC1BA5" w14:paraId="59104054" w14:textId="77777777" w:rsidTr="00C2299D">
        <w:tc>
          <w:tcPr>
            <w:tcW w:w="1526" w:type="dxa"/>
          </w:tcPr>
          <w:p w14:paraId="4C24E96B" w14:textId="77777777" w:rsidR="0033311C" w:rsidRDefault="0094303D" w:rsidP="009338CA">
            <w:pPr>
              <w:widowControl w:val="0"/>
              <w:spacing w:after="240"/>
              <w:rPr>
                <w:rFonts w:ascii="Arial" w:hAnsi="Arial" w:cs="Arial"/>
                <w:sz w:val="24"/>
                <w:szCs w:val="24"/>
              </w:rPr>
            </w:pPr>
            <w:r>
              <w:rPr>
                <w:rFonts w:ascii="Arial" w:hAnsi="Arial" w:cs="Arial"/>
                <w:sz w:val="24"/>
                <w:szCs w:val="24"/>
              </w:rPr>
              <w:t>5</w:t>
            </w:r>
            <w:r w:rsidR="0033311C">
              <w:rPr>
                <w:rFonts w:ascii="Arial" w:hAnsi="Arial" w:cs="Arial"/>
                <w:sz w:val="24"/>
                <w:szCs w:val="24"/>
              </w:rPr>
              <w:t>.M</w:t>
            </w:r>
          </w:p>
        </w:tc>
        <w:tc>
          <w:tcPr>
            <w:tcW w:w="5103" w:type="dxa"/>
          </w:tcPr>
          <w:p w14:paraId="3F1B8709" w14:textId="77777777" w:rsidR="0033311C" w:rsidRDefault="0033311C" w:rsidP="009338CA">
            <w:pPr>
              <w:widowControl w:val="0"/>
              <w:spacing w:after="240"/>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Pr>
          <w:p w14:paraId="1E1843F5" w14:textId="77777777" w:rsidR="0033311C" w:rsidRPr="00EC1BA5" w:rsidRDefault="0033311C" w:rsidP="009338CA">
            <w:pPr>
              <w:widowControl w:val="0"/>
              <w:spacing w:after="240" w:line="360" w:lineRule="auto"/>
              <w:rPr>
                <w:rFonts w:ascii="Arial" w:hAnsi="Arial" w:cs="Arial"/>
                <w:sz w:val="24"/>
                <w:szCs w:val="24"/>
              </w:rPr>
            </w:pPr>
          </w:p>
        </w:tc>
        <w:tc>
          <w:tcPr>
            <w:tcW w:w="1337" w:type="dxa"/>
          </w:tcPr>
          <w:p w14:paraId="23F3BFC2" w14:textId="4C159BC8" w:rsidR="0033311C"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33311C" w:rsidRPr="00EC1BA5" w14:paraId="35DE99B5" w14:textId="77777777" w:rsidTr="00C2299D">
        <w:tc>
          <w:tcPr>
            <w:tcW w:w="1526" w:type="dxa"/>
          </w:tcPr>
          <w:p w14:paraId="5F80C1F6" w14:textId="77777777" w:rsidR="0033311C" w:rsidRDefault="0094303D" w:rsidP="009338CA">
            <w:pPr>
              <w:widowControl w:val="0"/>
              <w:spacing w:after="240"/>
              <w:rPr>
                <w:rFonts w:ascii="Arial" w:hAnsi="Arial" w:cs="Arial"/>
                <w:sz w:val="24"/>
                <w:szCs w:val="24"/>
              </w:rPr>
            </w:pPr>
            <w:r>
              <w:rPr>
                <w:rFonts w:ascii="Arial" w:hAnsi="Arial" w:cs="Arial"/>
                <w:sz w:val="24"/>
                <w:szCs w:val="24"/>
              </w:rPr>
              <w:t>5</w:t>
            </w:r>
            <w:r w:rsidR="0033311C">
              <w:rPr>
                <w:rFonts w:ascii="Arial" w:hAnsi="Arial" w:cs="Arial"/>
                <w:sz w:val="24"/>
                <w:szCs w:val="24"/>
              </w:rPr>
              <w:t>.N</w:t>
            </w:r>
          </w:p>
        </w:tc>
        <w:tc>
          <w:tcPr>
            <w:tcW w:w="5103" w:type="dxa"/>
          </w:tcPr>
          <w:p w14:paraId="699DE656" w14:textId="77777777" w:rsidR="0033311C" w:rsidRDefault="0033311C" w:rsidP="009338CA">
            <w:pPr>
              <w:widowControl w:val="0"/>
              <w:spacing w:after="240"/>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Pr>
          <w:p w14:paraId="699A67A0" w14:textId="77777777" w:rsidR="0033311C" w:rsidRPr="00EC1BA5" w:rsidRDefault="0033311C" w:rsidP="009338CA">
            <w:pPr>
              <w:widowControl w:val="0"/>
              <w:spacing w:after="240" w:line="360" w:lineRule="auto"/>
              <w:rPr>
                <w:rFonts w:ascii="Arial" w:hAnsi="Arial" w:cs="Arial"/>
                <w:sz w:val="24"/>
                <w:szCs w:val="24"/>
              </w:rPr>
            </w:pPr>
          </w:p>
        </w:tc>
        <w:tc>
          <w:tcPr>
            <w:tcW w:w="1337" w:type="dxa"/>
          </w:tcPr>
          <w:p w14:paraId="63866507" w14:textId="74061A86" w:rsidR="0033311C"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33311C" w:rsidRPr="00EC1BA5" w14:paraId="3E982CD5" w14:textId="77777777" w:rsidTr="00C2299D">
        <w:tc>
          <w:tcPr>
            <w:tcW w:w="1526" w:type="dxa"/>
          </w:tcPr>
          <w:p w14:paraId="37BB7844" w14:textId="77777777" w:rsidR="0033311C" w:rsidRDefault="0094303D" w:rsidP="009338CA">
            <w:pPr>
              <w:widowControl w:val="0"/>
              <w:spacing w:after="240"/>
              <w:rPr>
                <w:rFonts w:ascii="Arial" w:hAnsi="Arial" w:cs="Arial"/>
                <w:sz w:val="24"/>
                <w:szCs w:val="24"/>
              </w:rPr>
            </w:pPr>
            <w:r>
              <w:rPr>
                <w:rFonts w:ascii="Arial" w:hAnsi="Arial" w:cs="Arial"/>
                <w:sz w:val="24"/>
                <w:szCs w:val="24"/>
              </w:rPr>
              <w:t>5</w:t>
            </w:r>
            <w:r w:rsidR="0033311C">
              <w:rPr>
                <w:rFonts w:ascii="Arial" w:hAnsi="Arial" w:cs="Arial"/>
                <w:sz w:val="24"/>
                <w:szCs w:val="24"/>
              </w:rPr>
              <w:t>.O</w:t>
            </w:r>
          </w:p>
        </w:tc>
        <w:tc>
          <w:tcPr>
            <w:tcW w:w="5103" w:type="dxa"/>
          </w:tcPr>
          <w:p w14:paraId="2E01956E" w14:textId="77777777" w:rsidR="0033311C" w:rsidRDefault="0033311C" w:rsidP="009338CA">
            <w:pPr>
              <w:widowControl w:val="0"/>
              <w:spacing w:after="240"/>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Pr>
          <w:p w14:paraId="0DCE76CE" w14:textId="77777777" w:rsidR="0033311C" w:rsidRPr="00EC1BA5" w:rsidRDefault="0033311C" w:rsidP="009338CA">
            <w:pPr>
              <w:widowControl w:val="0"/>
              <w:spacing w:after="240" w:line="360" w:lineRule="auto"/>
              <w:rPr>
                <w:rFonts w:ascii="Arial" w:hAnsi="Arial" w:cs="Arial"/>
                <w:sz w:val="24"/>
                <w:szCs w:val="24"/>
              </w:rPr>
            </w:pPr>
          </w:p>
        </w:tc>
        <w:tc>
          <w:tcPr>
            <w:tcW w:w="1337" w:type="dxa"/>
          </w:tcPr>
          <w:p w14:paraId="44B06825" w14:textId="293482D6" w:rsidR="0033311C"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r w:rsidR="00FF45CA" w:rsidRPr="00EC1BA5" w14:paraId="5C5278FB" w14:textId="77777777" w:rsidTr="00C2299D">
        <w:tc>
          <w:tcPr>
            <w:tcW w:w="1526" w:type="dxa"/>
          </w:tcPr>
          <w:p w14:paraId="6EFCB59A" w14:textId="77777777" w:rsidR="00FF45CA" w:rsidRDefault="00FF45CA" w:rsidP="009338CA">
            <w:pPr>
              <w:widowControl w:val="0"/>
              <w:spacing w:after="240"/>
              <w:rPr>
                <w:rFonts w:ascii="Arial" w:hAnsi="Arial" w:cs="Arial"/>
                <w:sz w:val="24"/>
                <w:szCs w:val="24"/>
              </w:rPr>
            </w:pPr>
            <w:r>
              <w:rPr>
                <w:rFonts w:ascii="Arial" w:hAnsi="Arial" w:cs="Arial"/>
                <w:sz w:val="24"/>
                <w:szCs w:val="24"/>
              </w:rPr>
              <w:t>6.H</w:t>
            </w:r>
          </w:p>
        </w:tc>
        <w:tc>
          <w:tcPr>
            <w:tcW w:w="5103" w:type="dxa"/>
          </w:tcPr>
          <w:p w14:paraId="6FCFC70F" w14:textId="77777777" w:rsidR="00FF45CA" w:rsidRPr="00FF45CA" w:rsidRDefault="00FF45CA" w:rsidP="009338CA">
            <w:pPr>
              <w:widowControl w:val="0"/>
              <w:spacing w:after="240"/>
              <w:rPr>
                <w:rFonts w:ascii="Arial" w:hAnsi="Arial" w:cs="Arial"/>
                <w:sz w:val="24"/>
                <w:szCs w:val="24"/>
              </w:rPr>
            </w:pPr>
            <w:r w:rsidRPr="00FF45CA">
              <w:rPr>
                <w:rFonts w:ascii="Arial" w:hAnsi="Arial" w:cs="Arial"/>
                <w:sz w:val="24"/>
                <w:szCs w:val="24"/>
              </w:rPr>
              <w:t>Clause only applies to schools which are designated with a Church of England or Roman Catholic character</w:t>
            </w:r>
          </w:p>
        </w:tc>
        <w:tc>
          <w:tcPr>
            <w:tcW w:w="1276" w:type="dxa"/>
          </w:tcPr>
          <w:p w14:paraId="11147CDE" w14:textId="77777777" w:rsidR="00FF45CA" w:rsidRPr="00EC1BA5" w:rsidRDefault="00FF45CA" w:rsidP="009338CA">
            <w:pPr>
              <w:widowControl w:val="0"/>
              <w:spacing w:after="240" w:line="360" w:lineRule="auto"/>
              <w:rPr>
                <w:rFonts w:ascii="Arial" w:hAnsi="Arial" w:cs="Arial"/>
                <w:sz w:val="24"/>
                <w:szCs w:val="24"/>
              </w:rPr>
            </w:pPr>
          </w:p>
        </w:tc>
        <w:tc>
          <w:tcPr>
            <w:tcW w:w="1337" w:type="dxa"/>
          </w:tcPr>
          <w:p w14:paraId="5A071236" w14:textId="5E8C24D5" w:rsidR="00FF45CA" w:rsidRPr="00EC1BA5" w:rsidRDefault="004C331F" w:rsidP="009338CA">
            <w:pPr>
              <w:widowControl w:val="0"/>
              <w:spacing w:after="240" w:line="360" w:lineRule="auto"/>
              <w:rPr>
                <w:rFonts w:ascii="Arial" w:hAnsi="Arial" w:cs="Arial"/>
                <w:sz w:val="24"/>
                <w:szCs w:val="24"/>
              </w:rPr>
            </w:pPr>
            <w:r>
              <w:rPr>
                <w:rFonts w:ascii="Arial" w:hAnsi="Arial" w:cs="Arial"/>
                <w:sz w:val="24"/>
                <w:szCs w:val="24"/>
              </w:rPr>
              <w:t>X</w:t>
            </w:r>
          </w:p>
        </w:tc>
      </w:tr>
    </w:tbl>
    <w:p w14:paraId="62F82D71" w14:textId="77777777" w:rsidR="002E735F" w:rsidRDefault="002E735F" w:rsidP="009338CA">
      <w:pPr>
        <w:widowControl w:val="0"/>
        <w:spacing w:after="240" w:line="360" w:lineRule="auto"/>
        <w:rPr>
          <w:rFonts w:ascii="Arial" w:hAnsi="Arial" w:cs="Arial"/>
          <w:b/>
          <w:sz w:val="24"/>
          <w:szCs w:val="24"/>
        </w:rPr>
      </w:pPr>
    </w:p>
    <w:p w14:paraId="64D5B631" w14:textId="77777777" w:rsidR="00E81781" w:rsidRPr="0059483A" w:rsidRDefault="00E81781" w:rsidP="009338CA">
      <w:pPr>
        <w:widowControl w:val="0"/>
        <w:spacing w:after="240" w:line="360" w:lineRule="auto"/>
        <w:rPr>
          <w:rFonts w:ascii="Arial" w:hAnsi="Arial" w:cs="Arial"/>
          <w:sz w:val="24"/>
          <w:szCs w:val="24"/>
        </w:rPr>
      </w:pPr>
      <w:r w:rsidRPr="0059483A">
        <w:rPr>
          <w:rFonts w:ascii="Arial" w:hAnsi="Arial" w:cs="Arial"/>
          <w:sz w:val="24"/>
          <w:szCs w:val="24"/>
        </w:rPr>
        <w:br w:type="page"/>
      </w:r>
    </w:p>
    <w:p w14:paraId="75BB690A" w14:textId="77777777" w:rsidR="00517646" w:rsidRPr="003A31A3" w:rsidRDefault="001963AE" w:rsidP="009338CA">
      <w:pPr>
        <w:pStyle w:val="Heading1"/>
        <w:keepNext w:val="0"/>
        <w:keepLines w:val="0"/>
        <w:widowControl w:val="0"/>
        <w:numPr>
          <w:ilvl w:val="0"/>
          <w:numId w:val="21"/>
        </w:numPr>
        <w:spacing w:after="240" w:line="360" w:lineRule="auto"/>
        <w:ind w:hanging="720"/>
        <w:rPr>
          <w:rFonts w:ascii="Arial" w:hAnsi="Arial" w:cs="Arial"/>
          <w:color w:val="auto"/>
          <w:u w:val="single"/>
        </w:rPr>
      </w:pPr>
      <w:bookmarkStart w:id="9" w:name="_Toc388008783"/>
      <w:bookmarkStart w:id="10" w:name="_Toc391559055"/>
      <w:bookmarkStart w:id="11" w:name="_Toc406489103"/>
      <w:bookmarkStart w:id="12" w:name="_Toc504400615"/>
      <w:r w:rsidRPr="005101A8">
        <w:rPr>
          <w:rFonts w:ascii="Arial" w:hAnsi="Arial" w:cs="Arial"/>
          <w:color w:val="auto"/>
          <w:u w:val="single"/>
        </w:rPr>
        <w:lastRenderedPageBreak/>
        <w:t>ESTABLISHING THE ACADEMY</w:t>
      </w:r>
      <w:bookmarkEnd w:id="9"/>
      <w:bookmarkEnd w:id="10"/>
      <w:bookmarkEnd w:id="11"/>
      <w:bookmarkEnd w:id="12"/>
    </w:p>
    <w:p w14:paraId="31B98C69" w14:textId="545668FD" w:rsidR="0059483A" w:rsidRPr="0059483A" w:rsidRDefault="0059483A" w:rsidP="009338CA">
      <w:pPr>
        <w:pStyle w:val="ListParagraph"/>
        <w:widowControl w:val="0"/>
        <w:numPr>
          <w:ilvl w:val="1"/>
          <w:numId w:val="1"/>
        </w:numPr>
        <w:spacing w:after="240" w:line="360" w:lineRule="auto"/>
        <w:ind w:left="709" w:hanging="709"/>
        <w:contextualSpacing w:val="0"/>
        <w:rPr>
          <w:rFonts w:ascii="Arial" w:hAnsi="Arial" w:cs="Arial"/>
          <w:sz w:val="24"/>
          <w:szCs w:val="24"/>
        </w:rPr>
      </w:pPr>
      <w:r w:rsidRPr="0059483A">
        <w:rPr>
          <w:rFonts w:ascii="Arial" w:hAnsi="Arial" w:cs="Arial"/>
          <w:sz w:val="24"/>
          <w:szCs w:val="24"/>
        </w:rPr>
        <w:t>This Agreement made between the Secretary of State for Education and</w:t>
      </w:r>
      <w:r w:rsidR="00096D61">
        <w:rPr>
          <w:rFonts w:ascii="Arial" w:hAnsi="Arial" w:cs="Arial"/>
          <w:sz w:val="24"/>
          <w:szCs w:val="24"/>
        </w:rPr>
        <w:t xml:space="preserve"> Redhill Academy Trust</w:t>
      </w:r>
      <w:r w:rsidRPr="0059483A">
        <w:rPr>
          <w:rFonts w:ascii="Arial" w:hAnsi="Arial" w:cs="Arial"/>
          <w:sz w:val="24"/>
          <w:szCs w:val="24"/>
        </w:rPr>
        <w:t xml:space="preserve"> is supplemental to the </w:t>
      </w:r>
      <w:r w:rsidR="00E1756C">
        <w:rPr>
          <w:rFonts w:ascii="Arial" w:hAnsi="Arial" w:cs="Arial"/>
          <w:sz w:val="24"/>
          <w:szCs w:val="24"/>
        </w:rPr>
        <w:t>m</w:t>
      </w:r>
      <w:r w:rsidRPr="0059483A">
        <w:rPr>
          <w:rFonts w:ascii="Arial" w:hAnsi="Arial" w:cs="Arial"/>
          <w:sz w:val="24"/>
          <w:szCs w:val="24"/>
        </w:rPr>
        <w:t xml:space="preserve">aster </w:t>
      </w:r>
      <w:r w:rsidR="00E1756C">
        <w:rPr>
          <w:rFonts w:ascii="Arial" w:hAnsi="Arial" w:cs="Arial"/>
          <w:sz w:val="24"/>
          <w:szCs w:val="24"/>
        </w:rPr>
        <w:t>f</w:t>
      </w:r>
      <w:r w:rsidRPr="0059483A">
        <w:rPr>
          <w:rFonts w:ascii="Arial" w:hAnsi="Arial" w:cs="Arial"/>
          <w:sz w:val="24"/>
          <w:szCs w:val="24"/>
        </w:rPr>
        <w:t xml:space="preserve">unding </w:t>
      </w:r>
      <w:r w:rsidR="00E1756C">
        <w:rPr>
          <w:rFonts w:ascii="Arial" w:hAnsi="Arial" w:cs="Arial"/>
          <w:sz w:val="24"/>
          <w:szCs w:val="24"/>
        </w:rPr>
        <w:t>a</w:t>
      </w:r>
      <w:r w:rsidRPr="0059483A">
        <w:rPr>
          <w:rFonts w:ascii="Arial" w:hAnsi="Arial" w:cs="Arial"/>
          <w:sz w:val="24"/>
          <w:szCs w:val="24"/>
        </w:rPr>
        <w:t xml:space="preserve">greement made between the same parties and dated </w:t>
      </w:r>
      <w:r w:rsidR="00096D61">
        <w:rPr>
          <w:rFonts w:ascii="Arial" w:hAnsi="Arial" w:cs="Arial"/>
          <w:sz w:val="24"/>
          <w:szCs w:val="24"/>
        </w:rPr>
        <w:t>27 March 2015</w:t>
      </w:r>
      <w:r w:rsidR="00BD278C">
        <w:rPr>
          <w:rFonts w:ascii="Arial" w:hAnsi="Arial" w:cs="Arial"/>
          <w:sz w:val="24"/>
          <w:szCs w:val="24"/>
        </w:rPr>
        <w:t xml:space="preserve"> (by Deed of Variation)</w:t>
      </w:r>
      <w:r w:rsidRPr="0059483A">
        <w:rPr>
          <w:rFonts w:ascii="Arial" w:hAnsi="Arial" w:cs="Arial"/>
          <w:sz w:val="24"/>
          <w:szCs w:val="24"/>
        </w:rPr>
        <w:t xml:space="preserve"> (the “</w:t>
      </w:r>
      <w:r w:rsidRPr="0059483A">
        <w:rPr>
          <w:rFonts w:ascii="Arial" w:hAnsi="Arial" w:cs="Arial"/>
          <w:b/>
          <w:sz w:val="24"/>
          <w:szCs w:val="24"/>
        </w:rPr>
        <w:t>Master Agreement</w:t>
      </w:r>
      <w:r w:rsidRPr="0059483A">
        <w:rPr>
          <w:rFonts w:ascii="Arial" w:hAnsi="Arial" w:cs="Arial"/>
          <w:sz w:val="24"/>
          <w:szCs w:val="24"/>
        </w:rPr>
        <w:t>”).</w:t>
      </w:r>
    </w:p>
    <w:p w14:paraId="364C61A6" w14:textId="77777777" w:rsidR="0059483A" w:rsidRPr="003A31A3" w:rsidRDefault="0059483A" w:rsidP="009338CA">
      <w:pPr>
        <w:pStyle w:val="Heading2"/>
        <w:keepNext w:val="0"/>
        <w:keepLines w:val="0"/>
        <w:widowControl w:val="0"/>
        <w:spacing w:after="240" w:line="360" w:lineRule="auto"/>
        <w:rPr>
          <w:rFonts w:ascii="Arial" w:hAnsi="Arial" w:cs="Arial"/>
          <w:b w:val="0"/>
          <w:color w:val="auto"/>
          <w:sz w:val="24"/>
          <w:szCs w:val="24"/>
        </w:rPr>
      </w:pPr>
      <w:bookmarkStart w:id="13" w:name="_Toc388008784"/>
      <w:bookmarkStart w:id="14" w:name="_Toc391559056"/>
      <w:bookmarkStart w:id="15" w:name="_Toc406489104"/>
      <w:bookmarkStart w:id="16" w:name="_Toc504400616"/>
      <w:r w:rsidRPr="003A31A3">
        <w:rPr>
          <w:rFonts w:ascii="Arial" w:hAnsi="Arial" w:cs="Arial"/>
          <w:color w:val="auto"/>
          <w:sz w:val="24"/>
          <w:szCs w:val="24"/>
        </w:rPr>
        <w:t>Definitions and interpretation</w:t>
      </w:r>
      <w:bookmarkEnd w:id="13"/>
      <w:bookmarkEnd w:id="14"/>
      <w:bookmarkEnd w:id="15"/>
      <w:bookmarkEnd w:id="16"/>
    </w:p>
    <w:p w14:paraId="2B4AFE6A" w14:textId="27CA4112" w:rsidR="0059483A" w:rsidRPr="0059483A" w:rsidRDefault="0059483A" w:rsidP="009338CA">
      <w:pPr>
        <w:pStyle w:val="ListParagraph"/>
        <w:widowControl w:val="0"/>
        <w:numPr>
          <w:ilvl w:val="1"/>
          <w:numId w:val="1"/>
        </w:numPr>
        <w:tabs>
          <w:tab w:val="clear" w:pos="720"/>
        </w:tabs>
        <w:spacing w:after="240" w:line="360" w:lineRule="auto"/>
        <w:ind w:left="709" w:hanging="709"/>
        <w:contextualSpacing w:val="0"/>
        <w:rPr>
          <w:rFonts w:ascii="Arial" w:hAnsi="Arial" w:cs="Arial"/>
          <w:sz w:val="24"/>
          <w:szCs w:val="24"/>
        </w:rPr>
      </w:pPr>
      <w:r w:rsidRPr="0059483A">
        <w:rPr>
          <w:rFonts w:ascii="Arial" w:hAnsi="Arial" w:cs="Arial"/>
          <w:sz w:val="24"/>
          <w:szCs w:val="24"/>
        </w:rPr>
        <w:t>Except as expressly provided in this Agreement words and expressions defined in the Master Agreement will have those same meanings in this Agreement.</w:t>
      </w:r>
    </w:p>
    <w:p w14:paraId="770EEB91" w14:textId="77777777" w:rsidR="0059483A" w:rsidRPr="0059483A" w:rsidRDefault="0059483A" w:rsidP="009338CA">
      <w:pPr>
        <w:pStyle w:val="ListParagraph"/>
        <w:widowControl w:val="0"/>
        <w:numPr>
          <w:ilvl w:val="1"/>
          <w:numId w:val="1"/>
        </w:numPr>
        <w:tabs>
          <w:tab w:val="clear" w:pos="720"/>
        </w:tabs>
        <w:spacing w:after="240" w:line="360" w:lineRule="auto"/>
        <w:ind w:left="709" w:hanging="709"/>
        <w:contextualSpacing w:val="0"/>
        <w:rPr>
          <w:rFonts w:ascii="Arial" w:hAnsi="Arial" w:cs="Arial"/>
          <w:sz w:val="24"/>
          <w:szCs w:val="24"/>
        </w:rPr>
      </w:pPr>
      <w:r w:rsidRPr="0059483A">
        <w:rPr>
          <w:rFonts w:ascii="Arial" w:hAnsi="Arial" w:cs="Arial"/>
          <w:sz w:val="24"/>
          <w:szCs w:val="24"/>
        </w:rPr>
        <w:t xml:space="preserve">The following </w:t>
      </w:r>
      <w:r w:rsidR="00391EBF">
        <w:rPr>
          <w:rFonts w:ascii="Arial" w:hAnsi="Arial" w:cs="Arial"/>
          <w:sz w:val="24"/>
          <w:szCs w:val="24"/>
        </w:rPr>
        <w:t xml:space="preserve">capitalised </w:t>
      </w:r>
      <w:r w:rsidRPr="0059483A">
        <w:rPr>
          <w:rFonts w:ascii="Arial" w:hAnsi="Arial" w:cs="Arial"/>
          <w:sz w:val="24"/>
          <w:szCs w:val="24"/>
        </w:rPr>
        <w:t>words and expressions will have the following meanings:</w:t>
      </w:r>
    </w:p>
    <w:p w14:paraId="12700952" w14:textId="54ED8289" w:rsidR="0059483A" w:rsidRDefault="0059483A" w:rsidP="009338CA">
      <w:pPr>
        <w:widowControl w:val="0"/>
        <w:spacing w:after="240" w:line="360" w:lineRule="auto"/>
        <w:rPr>
          <w:rFonts w:ascii="Arial" w:hAnsi="Arial" w:cs="Arial"/>
          <w:sz w:val="24"/>
          <w:szCs w:val="24"/>
        </w:rPr>
      </w:pPr>
      <w:r w:rsidRPr="0059483A">
        <w:rPr>
          <w:rFonts w:ascii="Arial" w:hAnsi="Arial" w:cs="Arial"/>
          <w:sz w:val="24"/>
          <w:szCs w:val="24"/>
        </w:rPr>
        <w:t xml:space="preserve">“The </w:t>
      </w:r>
      <w:r w:rsidRPr="0059483A">
        <w:rPr>
          <w:rFonts w:ascii="Arial" w:hAnsi="Arial" w:cs="Arial"/>
          <w:b/>
          <w:sz w:val="24"/>
          <w:szCs w:val="24"/>
        </w:rPr>
        <w:t>Academy</w:t>
      </w:r>
      <w:r w:rsidRPr="0059483A">
        <w:rPr>
          <w:rFonts w:ascii="Arial" w:hAnsi="Arial" w:cs="Arial"/>
          <w:sz w:val="24"/>
          <w:szCs w:val="24"/>
        </w:rPr>
        <w:t xml:space="preserve">” means the </w:t>
      </w:r>
      <w:r w:rsidR="00096D61">
        <w:rPr>
          <w:rFonts w:ascii="Arial" w:hAnsi="Arial" w:cs="Arial"/>
          <w:sz w:val="24"/>
          <w:szCs w:val="24"/>
        </w:rPr>
        <w:t xml:space="preserve">Robert Mellors Primary </w:t>
      </w:r>
      <w:r w:rsidRPr="0059483A">
        <w:rPr>
          <w:rFonts w:ascii="Arial" w:hAnsi="Arial" w:cs="Arial"/>
          <w:sz w:val="24"/>
          <w:szCs w:val="24"/>
        </w:rPr>
        <w:t>Academy.</w:t>
      </w:r>
    </w:p>
    <w:p w14:paraId="2926F47F" w14:textId="0389FA15" w:rsidR="005E1E87" w:rsidRPr="005E1E87" w:rsidRDefault="005E1E87" w:rsidP="009338CA">
      <w:pPr>
        <w:widowControl w:val="0"/>
        <w:spacing w:after="240" w:line="360" w:lineRule="auto"/>
        <w:rPr>
          <w:rFonts w:ascii="Arial" w:hAnsi="Arial" w:cs="Arial"/>
          <w:sz w:val="24"/>
          <w:szCs w:val="24"/>
        </w:rPr>
      </w:pPr>
      <w:r w:rsidRPr="000326EE">
        <w:rPr>
          <w:rFonts w:ascii="Arial" w:hAnsi="Arial" w:cs="Arial"/>
          <w:b/>
          <w:sz w:val="24"/>
          <w:szCs w:val="24"/>
        </w:rPr>
        <w:t>“Coasting”</w:t>
      </w:r>
      <w:r w:rsidRPr="000326EE">
        <w:rPr>
          <w:rFonts w:ascii="Arial" w:hAnsi="Arial" w:cs="Arial"/>
          <w:sz w:val="24"/>
          <w:szCs w:val="24"/>
        </w:rPr>
        <w:t xml:space="preserve"> </w:t>
      </w:r>
      <w:r w:rsidR="00254EA0" w:rsidRPr="00254EA0">
        <w:rPr>
          <w:rFonts w:ascii="Arial" w:hAnsi="Arial" w:cs="Arial"/>
          <w:sz w:val="24"/>
          <w:szCs w:val="24"/>
        </w:rPr>
        <w:t>has the meaning given by regulations under subsection (3) of section 60B of the Education and Inspections Act 2006 in relation to a school to which that section applies.</w:t>
      </w:r>
    </w:p>
    <w:p w14:paraId="4AC57C07" w14:textId="0051C0D8" w:rsidR="007D4DE3" w:rsidRPr="007D4DE3" w:rsidRDefault="00096D61" w:rsidP="009338CA">
      <w:pPr>
        <w:widowControl w:val="0"/>
        <w:spacing w:line="360" w:lineRule="auto"/>
        <w:rPr>
          <w:rFonts w:ascii="Arial" w:hAnsi="Arial" w:cs="Arial"/>
          <w:sz w:val="24"/>
          <w:szCs w:val="24"/>
        </w:rPr>
      </w:pPr>
      <w:r w:rsidRPr="007D4DE3">
        <w:rPr>
          <w:rFonts w:ascii="Arial" w:hAnsi="Arial" w:cs="Arial"/>
          <w:sz w:val="24"/>
          <w:szCs w:val="24"/>
        </w:rPr>
        <w:t xml:space="preserve"> </w:t>
      </w:r>
      <w:r w:rsidR="007D4DE3" w:rsidRPr="007D4DE3">
        <w:rPr>
          <w:rFonts w:ascii="Arial" w:hAnsi="Arial" w:cs="Arial"/>
          <w:sz w:val="24"/>
          <w:szCs w:val="24"/>
        </w:rPr>
        <w:t>“</w:t>
      </w:r>
      <w:r w:rsidR="007D4DE3" w:rsidRPr="007D4DE3">
        <w:rPr>
          <w:rFonts w:ascii="Arial" w:hAnsi="Arial" w:cs="Arial"/>
          <w:b/>
          <w:sz w:val="24"/>
          <w:szCs w:val="24"/>
        </w:rPr>
        <w:t>SEN</w:t>
      </w:r>
      <w:r w:rsidR="007D4DE3" w:rsidRPr="007D4DE3">
        <w:rPr>
          <w:rFonts w:ascii="Arial" w:hAnsi="Arial" w:cs="Arial"/>
          <w:sz w:val="24"/>
          <w:szCs w:val="24"/>
        </w:rPr>
        <w:t>” means Special Educational Needs and the expressions “</w:t>
      </w:r>
      <w:r w:rsidR="007D4DE3" w:rsidRPr="007D4DE3">
        <w:rPr>
          <w:rFonts w:ascii="Arial" w:hAnsi="Arial" w:cs="Arial"/>
          <w:b/>
          <w:sz w:val="24"/>
          <w:szCs w:val="24"/>
        </w:rPr>
        <w:t>special educational needs</w:t>
      </w:r>
      <w:r w:rsidR="007D4DE3" w:rsidRPr="007D4DE3">
        <w:rPr>
          <w:rFonts w:ascii="Arial" w:hAnsi="Arial" w:cs="Arial"/>
          <w:sz w:val="24"/>
          <w:szCs w:val="24"/>
        </w:rPr>
        <w:t>” and “</w:t>
      </w:r>
      <w:r w:rsidR="007D4DE3" w:rsidRPr="007D4DE3">
        <w:rPr>
          <w:rFonts w:ascii="Arial" w:hAnsi="Arial" w:cs="Arial"/>
          <w:b/>
          <w:sz w:val="24"/>
          <w:szCs w:val="24"/>
        </w:rPr>
        <w:t>special educational provision</w:t>
      </w:r>
      <w:r w:rsidR="007D4DE3" w:rsidRPr="007D4DE3">
        <w:rPr>
          <w:rFonts w:ascii="Arial" w:hAnsi="Arial" w:cs="Arial"/>
          <w:sz w:val="24"/>
          <w:szCs w:val="24"/>
        </w:rPr>
        <w:t>” have the meaning set out in sections 20(1) and 21(2) of the Children and Families Act 2014.</w:t>
      </w:r>
    </w:p>
    <w:p w14:paraId="140F5171" w14:textId="5B5FC834" w:rsidR="009B1155" w:rsidRDefault="00096D61" w:rsidP="009338CA">
      <w:pPr>
        <w:widowControl w:val="0"/>
        <w:spacing w:after="240" w:line="360" w:lineRule="auto"/>
        <w:rPr>
          <w:rFonts w:ascii="Arial" w:hAnsi="Arial" w:cs="Arial"/>
          <w:sz w:val="24"/>
          <w:szCs w:val="24"/>
        </w:rPr>
      </w:pPr>
      <w:r>
        <w:rPr>
          <w:rFonts w:ascii="Arial" w:hAnsi="Arial" w:cs="Arial"/>
          <w:sz w:val="24"/>
          <w:szCs w:val="24"/>
        </w:rPr>
        <w:t xml:space="preserve"> </w:t>
      </w:r>
      <w:r w:rsidR="009B1155">
        <w:rPr>
          <w:rFonts w:ascii="Arial" w:hAnsi="Arial" w:cs="Arial"/>
          <w:sz w:val="24"/>
          <w:szCs w:val="24"/>
        </w:rPr>
        <w:t>“</w:t>
      </w:r>
      <w:r w:rsidR="009B1155" w:rsidRPr="00C2299D">
        <w:rPr>
          <w:rFonts w:ascii="Arial" w:hAnsi="Arial" w:cs="Arial"/>
          <w:b/>
          <w:sz w:val="24"/>
          <w:szCs w:val="24"/>
        </w:rPr>
        <w:t>Termination Notice</w:t>
      </w:r>
      <w:r w:rsidR="009B1155">
        <w:rPr>
          <w:rFonts w:ascii="Arial" w:hAnsi="Arial" w:cs="Arial"/>
          <w:sz w:val="24"/>
          <w:szCs w:val="24"/>
        </w:rPr>
        <w:t>” means a notice sent by the Secretary of State to the Academy Trust, terminating this Agreement on the date specified in the notice.</w:t>
      </w:r>
    </w:p>
    <w:p w14:paraId="2AB41C1E" w14:textId="001E3706" w:rsidR="00344C83" w:rsidRPr="00CD7C6A" w:rsidRDefault="00344C83" w:rsidP="009338CA">
      <w:pPr>
        <w:widowControl w:val="0"/>
        <w:spacing w:after="240" w:line="360" w:lineRule="auto"/>
        <w:rPr>
          <w:rFonts w:ascii="Arial" w:hAnsi="Arial" w:cs="Arial"/>
          <w:sz w:val="24"/>
          <w:szCs w:val="24"/>
        </w:rPr>
      </w:pPr>
      <w:r>
        <w:rPr>
          <w:rFonts w:ascii="Arial" w:hAnsi="Arial" w:cs="Arial"/>
          <w:sz w:val="24"/>
          <w:szCs w:val="24"/>
        </w:rPr>
        <w:t>“</w:t>
      </w:r>
      <w:r>
        <w:rPr>
          <w:rFonts w:ascii="Arial" w:hAnsi="Arial" w:cs="Arial"/>
          <w:b/>
          <w:sz w:val="24"/>
          <w:szCs w:val="24"/>
        </w:rPr>
        <w:t>Termination Warning Notice</w:t>
      </w:r>
      <w:r>
        <w:rPr>
          <w:rFonts w:ascii="Arial" w:hAnsi="Arial" w:cs="Arial"/>
          <w:sz w:val="24"/>
          <w:szCs w:val="24"/>
        </w:rPr>
        <w:t>” means a notice sent by the Secretary of State to the Academy Trust, stating his intention to terminate this Agreement.</w:t>
      </w:r>
    </w:p>
    <w:p w14:paraId="5AA769FD" w14:textId="77777777" w:rsidR="009B1155" w:rsidRDefault="009B1155" w:rsidP="009338CA">
      <w:pPr>
        <w:pStyle w:val="ListParagraph"/>
        <w:widowControl w:val="0"/>
        <w:numPr>
          <w:ilvl w:val="1"/>
          <w:numId w:val="1"/>
        </w:numPr>
        <w:tabs>
          <w:tab w:val="clear" w:pos="720"/>
        </w:tabs>
        <w:spacing w:after="240" w:line="360" w:lineRule="auto"/>
        <w:ind w:left="709" w:hanging="709"/>
        <w:contextualSpacing w:val="0"/>
        <w:rPr>
          <w:rFonts w:ascii="Arial" w:hAnsi="Arial" w:cs="Arial"/>
          <w:sz w:val="24"/>
          <w:szCs w:val="24"/>
        </w:rPr>
      </w:pPr>
      <w:r>
        <w:rPr>
          <w:rFonts w:ascii="Arial" w:hAnsi="Arial" w:cs="Arial"/>
          <w:sz w:val="24"/>
          <w:szCs w:val="24"/>
        </w:rPr>
        <w:t>The Interpretation Act 1978 applies to this Agreement as it applies to an Act of Parliament.</w:t>
      </w:r>
    </w:p>
    <w:p w14:paraId="6399E680" w14:textId="77777777" w:rsidR="0059483A" w:rsidRPr="0059483A" w:rsidRDefault="0059483A" w:rsidP="009338CA">
      <w:pPr>
        <w:pStyle w:val="ListParagraph"/>
        <w:widowControl w:val="0"/>
        <w:numPr>
          <w:ilvl w:val="1"/>
          <w:numId w:val="1"/>
        </w:numPr>
        <w:tabs>
          <w:tab w:val="clear" w:pos="720"/>
        </w:tabs>
        <w:spacing w:after="240" w:line="360" w:lineRule="auto"/>
        <w:ind w:left="709" w:hanging="709"/>
        <w:contextualSpacing w:val="0"/>
        <w:rPr>
          <w:rFonts w:ascii="Arial" w:hAnsi="Arial" w:cs="Arial"/>
          <w:sz w:val="24"/>
          <w:szCs w:val="24"/>
        </w:rPr>
      </w:pPr>
      <w:r w:rsidRPr="0059483A">
        <w:rPr>
          <w:rFonts w:ascii="Arial" w:hAnsi="Arial" w:cs="Arial"/>
          <w:sz w:val="24"/>
          <w:szCs w:val="24"/>
        </w:rPr>
        <w:t>Reference in this Agreement to clauses and annexes will, unless otherwise stated, be to clauses and annexes to this Agreement.</w:t>
      </w:r>
    </w:p>
    <w:p w14:paraId="04905367" w14:textId="77777777" w:rsidR="00096D61" w:rsidRDefault="00096D61" w:rsidP="009338CA">
      <w:pPr>
        <w:pStyle w:val="Heading2"/>
        <w:keepNext w:val="0"/>
        <w:keepLines w:val="0"/>
        <w:widowControl w:val="0"/>
        <w:spacing w:after="240" w:line="360" w:lineRule="auto"/>
        <w:rPr>
          <w:rFonts w:ascii="Arial" w:hAnsi="Arial" w:cs="Arial"/>
          <w:color w:val="auto"/>
          <w:sz w:val="24"/>
          <w:szCs w:val="24"/>
        </w:rPr>
      </w:pPr>
      <w:bookmarkStart w:id="17" w:name="_Toc388008785"/>
      <w:bookmarkStart w:id="18" w:name="_Toc391559057"/>
      <w:bookmarkStart w:id="19" w:name="_Toc406489105"/>
      <w:bookmarkStart w:id="20" w:name="_Toc504400617"/>
    </w:p>
    <w:p w14:paraId="222CA34E" w14:textId="77777777" w:rsidR="0059483A" w:rsidRPr="003A31A3" w:rsidRDefault="0059483A" w:rsidP="009338CA">
      <w:pPr>
        <w:pStyle w:val="Heading2"/>
        <w:keepNext w:val="0"/>
        <w:keepLines w:val="0"/>
        <w:widowControl w:val="0"/>
        <w:spacing w:after="240" w:line="360" w:lineRule="auto"/>
        <w:rPr>
          <w:rFonts w:ascii="Arial" w:hAnsi="Arial" w:cs="Arial"/>
          <w:b w:val="0"/>
          <w:color w:val="auto"/>
          <w:sz w:val="24"/>
          <w:szCs w:val="24"/>
        </w:rPr>
      </w:pPr>
      <w:r w:rsidRPr="003A31A3">
        <w:rPr>
          <w:rFonts w:ascii="Arial" w:hAnsi="Arial" w:cs="Arial"/>
          <w:color w:val="auto"/>
          <w:sz w:val="24"/>
          <w:szCs w:val="24"/>
        </w:rPr>
        <w:lastRenderedPageBreak/>
        <w:t>The Academy</w:t>
      </w:r>
      <w:bookmarkEnd w:id="17"/>
      <w:bookmarkEnd w:id="18"/>
      <w:bookmarkEnd w:id="19"/>
      <w:bookmarkEnd w:id="20"/>
    </w:p>
    <w:p w14:paraId="2581A2E8" w14:textId="0569204F" w:rsidR="00906B73" w:rsidRDefault="00906B73" w:rsidP="009338CA">
      <w:pPr>
        <w:pStyle w:val="ListParagraph"/>
        <w:widowControl w:val="0"/>
        <w:numPr>
          <w:ilvl w:val="1"/>
          <w:numId w:val="1"/>
        </w:numPr>
        <w:tabs>
          <w:tab w:val="clear" w:pos="720"/>
        </w:tabs>
        <w:spacing w:after="240" w:line="360" w:lineRule="auto"/>
        <w:ind w:left="709" w:hanging="709"/>
        <w:contextualSpacing w:val="0"/>
        <w:rPr>
          <w:rFonts w:ascii="Arial" w:hAnsi="Arial" w:cs="Arial"/>
          <w:sz w:val="24"/>
          <w:szCs w:val="24"/>
        </w:rPr>
      </w:pPr>
      <w:r>
        <w:rPr>
          <w:rFonts w:ascii="Arial" w:hAnsi="Arial" w:cs="Arial"/>
          <w:sz w:val="24"/>
          <w:szCs w:val="24"/>
        </w:rPr>
        <w:t xml:space="preserve">The Academy is a </w:t>
      </w:r>
      <w:r w:rsidR="00096D61">
        <w:rPr>
          <w:rFonts w:ascii="Arial" w:hAnsi="Arial" w:cs="Arial"/>
          <w:sz w:val="24"/>
          <w:szCs w:val="24"/>
        </w:rPr>
        <w:t>Mainstream Academy</w:t>
      </w:r>
      <w:r>
        <w:rPr>
          <w:rFonts w:ascii="Arial" w:hAnsi="Arial" w:cs="Arial"/>
          <w:sz w:val="24"/>
          <w:szCs w:val="24"/>
        </w:rPr>
        <w:t xml:space="preserve"> as defined in clause </w:t>
      </w:r>
      <w:r w:rsidR="00E80EEE">
        <w:rPr>
          <w:rFonts w:ascii="Arial" w:hAnsi="Arial" w:cs="Arial"/>
          <w:sz w:val="24"/>
          <w:szCs w:val="24"/>
        </w:rPr>
        <w:t>1.4</w:t>
      </w:r>
      <w:r>
        <w:rPr>
          <w:rFonts w:ascii="Arial" w:hAnsi="Arial" w:cs="Arial"/>
          <w:sz w:val="24"/>
          <w:szCs w:val="24"/>
        </w:rPr>
        <w:t xml:space="preserve"> of the Master Agreement.</w:t>
      </w:r>
    </w:p>
    <w:p w14:paraId="79536144" w14:textId="77777777" w:rsidR="0059483A" w:rsidRDefault="0059483A" w:rsidP="009338CA">
      <w:pPr>
        <w:pStyle w:val="ListParagraph"/>
        <w:widowControl w:val="0"/>
        <w:numPr>
          <w:ilvl w:val="1"/>
          <w:numId w:val="1"/>
        </w:numPr>
        <w:tabs>
          <w:tab w:val="clear" w:pos="720"/>
        </w:tabs>
        <w:spacing w:after="240" w:line="360" w:lineRule="auto"/>
        <w:ind w:left="709" w:hanging="709"/>
        <w:contextualSpacing w:val="0"/>
        <w:rPr>
          <w:rFonts w:ascii="Arial" w:hAnsi="Arial" w:cs="Arial"/>
          <w:sz w:val="24"/>
          <w:szCs w:val="24"/>
        </w:rPr>
      </w:pPr>
      <w:r>
        <w:rPr>
          <w:rFonts w:ascii="Arial" w:hAnsi="Arial" w:cs="Arial"/>
          <w:sz w:val="24"/>
          <w:szCs w:val="24"/>
        </w:rPr>
        <w:t xml:space="preserve">The </w:t>
      </w:r>
      <w:r w:rsidR="00A20497">
        <w:rPr>
          <w:rFonts w:ascii="Arial" w:hAnsi="Arial" w:cs="Arial"/>
          <w:sz w:val="24"/>
          <w:szCs w:val="24"/>
        </w:rPr>
        <w:t>Academy Trust</w:t>
      </w:r>
      <w:r>
        <w:rPr>
          <w:rFonts w:ascii="Arial" w:hAnsi="Arial" w:cs="Arial"/>
          <w:sz w:val="24"/>
          <w:szCs w:val="24"/>
        </w:rPr>
        <w:t xml:space="preserve"> will establish and maintain the Academy in accordance with the Master Agreement and this Agreement.</w:t>
      </w:r>
    </w:p>
    <w:p w14:paraId="0EC75662" w14:textId="3EAB28E3" w:rsidR="0059483A" w:rsidRDefault="0059483A" w:rsidP="009338CA">
      <w:pPr>
        <w:pStyle w:val="ListParagraph"/>
        <w:widowControl w:val="0"/>
        <w:numPr>
          <w:ilvl w:val="1"/>
          <w:numId w:val="1"/>
        </w:numPr>
        <w:tabs>
          <w:tab w:val="clear" w:pos="720"/>
        </w:tabs>
        <w:spacing w:after="240" w:line="360" w:lineRule="auto"/>
        <w:ind w:left="709" w:hanging="709"/>
        <w:contextualSpacing w:val="0"/>
        <w:rPr>
          <w:rFonts w:ascii="Arial" w:hAnsi="Arial" w:cs="Arial"/>
          <w:sz w:val="24"/>
          <w:szCs w:val="24"/>
        </w:rPr>
      </w:pPr>
      <w:r>
        <w:rPr>
          <w:rFonts w:ascii="Arial" w:hAnsi="Arial" w:cs="Arial"/>
          <w:sz w:val="24"/>
          <w:szCs w:val="24"/>
        </w:rPr>
        <w:t xml:space="preserve">The </w:t>
      </w:r>
      <w:r w:rsidR="00A20497">
        <w:rPr>
          <w:rFonts w:ascii="Arial" w:hAnsi="Arial" w:cs="Arial"/>
          <w:sz w:val="24"/>
          <w:szCs w:val="24"/>
        </w:rPr>
        <w:t>Academy Trust</w:t>
      </w:r>
      <w:r w:rsidR="003E0A8D">
        <w:rPr>
          <w:rFonts w:ascii="Arial" w:hAnsi="Arial" w:cs="Arial"/>
          <w:sz w:val="24"/>
          <w:szCs w:val="24"/>
        </w:rPr>
        <w:t xml:space="preserve"> will open the Academy</w:t>
      </w:r>
      <w:r>
        <w:rPr>
          <w:rFonts w:ascii="Arial" w:hAnsi="Arial" w:cs="Arial"/>
          <w:sz w:val="24"/>
          <w:szCs w:val="24"/>
        </w:rPr>
        <w:t xml:space="preserve"> on </w:t>
      </w:r>
      <w:r w:rsidR="00096D61">
        <w:rPr>
          <w:rFonts w:ascii="Arial" w:hAnsi="Arial" w:cs="Arial"/>
          <w:sz w:val="24"/>
          <w:szCs w:val="24"/>
        </w:rPr>
        <w:t xml:space="preserve">1 </w:t>
      </w:r>
      <w:r w:rsidR="002648B0">
        <w:rPr>
          <w:rFonts w:ascii="Arial" w:hAnsi="Arial" w:cs="Arial"/>
          <w:sz w:val="24"/>
          <w:szCs w:val="24"/>
        </w:rPr>
        <w:t>May</w:t>
      </w:r>
      <w:r w:rsidR="00096D61">
        <w:rPr>
          <w:rFonts w:ascii="Arial" w:hAnsi="Arial" w:cs="Arial"/>
          <w:sz w:val="24"/>
          <w:szCs w:val="24"/>
        </w:rPr>
        <w:t xml:space="preserve"> 2018</w:t>
      </w:r>
      <w:r w:rsidR="00BB1693">
        <w:rPr>
          <w:rFonts w:ascii="Arial" w:hAnsi="Arial" w:cs="Arial"/>
          <w:sz w:val="24"/>
          <w:szCs w:val="24"/>
        </w:rPr>
        <w:t>.</w:t>
      </w:r>
    </w:p>
    <w:p w14:paraId="104997A4" w14:textId="7E177681" w:rsidR="0042570A" w:rsidRDefault="00096D61" w:rsidP="009338CA">
      <w:pPr>
        <w:pStyle w:val="ListParagraph"/>
        <w:widowControl w:val="0"/>
        <w:numPr>
          <w:ilvl w:val="1"/>
          <w:numId w:val="1"/>
        </w:numPr>
        <w:tabs>
          <w:tab w:val="clear" w:pos="720"/>
        </w:tabs>
        <w:spacing w:after="240" w:line="360" w:lineRule="auto"/>
        <w:ind w:left="709" w:hanging="709"/>
        <w:contextualSpacing w:val="0"/>
        <w:rPr>
          <w:rFonts w:ascii="Arial" w:hAnsi="Arial" w:cs="Arial"/>
          <w:sz w:val="24"/>
          <w:szCs w:val="24"/>
        </w:rPr>
      </w:pPr>
      <w:r>
        <w:rPr>
          <w:rFonts w:ascii="Arial" w:hAnsi="Arial" w:cs="Arial"/>
          <w:sz w:val="24"/>
          <w:szCs w:val="24"/>
        </w:rPr>
        <w:t>Not used</w:t>
      </w:r>
      <w:r w:rsidR="0042570A" w:rsidRPr="00012F07">
        <w:rPr>
          <w:rFonts w:ascii="Arial" w:hAnsi="Arial" w:cs="Arial"/>
          <w:sz w:val="24"/>
          <w:szCs w:val="24"/>
        </w:rPr>
        <w:t>.</w:t>
      </w:r>
      <w:r w:rsidR="0042570A">
        <w:rPr>
          <w:rFonts w:ascii="Arial" w:hAnsi="Arial" w:cs="Arial"/>
          <w:sz w:val="24"/>
          <w:szCs w:val="24"/>
        </w:rPr>
        <w:t xml:space="preserve"> </w:t>
      </w:r>
    </w:p>
    <w:p w14:paraId="724B1E3B" w14:textId="77777777" w:rsidR="005131D7" w:rsidRPr="00900624" w:rsidRDefault="005131D7" w:rsidP="009338CA">
      <w:pPr>
        <w:pStyle w:val="Heading1"/>
        <w:numPr>
          <w:ilvl w:val="0"/>
          <w:numId w:val="21"/>
        </w:numPr>
        <w:spacing w:after="240" w:line="360" w:lineRule="auto"/>
        <w:ind w:hanging="720"/>
        <w:rPr>
          <w:rFonts w:ascii="Arial" w:hAnsi="Arial" w:cs="Arial"/>
          <w:color w:val="auto"/>
          <w:u w:val="single"/>
        </w:rPr>
      </w:pPr>
      <w:bookmarkStart w:id="21" w:name="_Toc388008786"/>
      <w:bookmarkStart w:id="22" w:name="_Toc391559058"/>
      <w:bookmarkStart w:id="23" w:name="_Toc406489106"/>
      <w:bookmarkStart w:id="24" w:name="_Toc504400618"/>
      <w:r w:rsidRPr="00900624">
        <w:rPr>
          <w:rFonts w:ascii="Arial" w:hAnsi="Arial" w:cs="Arial"/>
          <w:color w:val="auto"/>
          <w:u w:val="single"/>
        </w:rPr>
        <w:t>RUNNING OF THE ACADEMY</w:t>
      </w:r>
      <w:bookmarkEnd w:id="21"/>
      <w:bookmarkEnd w:id="22"/>
      <w:bookmarkEnd w:id="23"/>
      <w:bookmarkEnd w:id="24"/>
    </w:p>
    <w:p w14:paraId="46D3AB5A" w14:textId="77777777" w:rsidR="00532D95" w:rsidRPr="00900624" w:rsidRDefault="00532D95" w:rsidP="009338CA">
      <w:pPr>
        <w:pStyle w:val="Heading2"/>
        <w:spacing w:after="240" w:line="360" w:lineRule="auto"/>
        <w:rPr>
          <w:rFonts w:ascii="Arial" w:hAnsi="Arial" w:cs="Arial"/>
          <w:b w:val="0"/>
          <w:color w:val="auto"/>
          <w:sz w:val="24"/>
          <w:szCs w:val="24"/>
        </w:rPr>
      </w:pPr>
      <w:bookmarkStart w:id="25" w:name="_Toc388008787"/>
      <w:bookmarkStart w:id="26" w:name="_Toc391559059"/>
      <w:bookmarkStart w:id="27" w:name="_Toc406489107"/>
      <w:bookmarkStart w:id="28" w:name="_Toc504400619"/>
      <w:r w:rsidRPr="00900624">
        <w:rPr>
          <w:rFonts w:ascii="Arial" w:hAnsi="Arial" w:cs="Arial"/>
          <w:color w:val="auto"/>
          <w:sz w:val="24"/>
          <w:szCs w:val="24"/>
        </w:rPr>
        <w:t>Teachers and staff</w:t>
      </w:r>
      <w:bookmarkEnd w:id="25"/>
      <w:bookmarkEnd w:id="26"/>
      <w:bookmarkEnd w:id="27"/>
      <w:bookmarkEnd w:id="28"/>
    </w:p>
    <w:p w14:paraId="41618784" w14:textId="2E8F9155" w:rsidR="001A26F2" w:rsidRPr="00F17974" w:rsidRDefault="0084727D" w:rsidP="009338CA">
      <w:pPr>
        <w:pStyle w:val="ListParagraph"/>
        <w:keepNext/>
        <w:keepLines/>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Subject to clause</w:t>
      </w:r>
      <w:r w:rsidR="00422468">
        <w:rPr>
          <w:rFonts w:ascii="Arial" w:hAnsi="Arial" w:cs="Arial"/>
          <w:sz w:val="24"/>
          <w:szCs w:val="24"/>
        </w:rPr>
        <w:t xml:space="preserve"> 2.A.2 and</w:t>
      </w:r>
      <w:r w:rsidR="002C4E89">
        <w:rPr>
          <w:rFonts w:ascii="Arial" w:hAnsi="Arial" w:cs="Arial"/>
          <w:sz w:val="24"/>
          <w:szCs w:val="24"/>
        </w:rPr>
        <w:t xml:space="preserve"> 7.A</w:t>
      </w:r>
      <w:r w:rsidR="001227F7">
        <w:rPr>
          <w:rFonts w:ascii="Arial" w:hAnsi="Arial" w:cs="Arial"/>
          <w:sz w:val="24"/>
          <w:szCs w:val="24"/>
        </w:rPr>
        <w:t xml:space="preserve"> of this </w:t>
      </w:r>
      <w:r w:rsidR="00754CBE">
        <w:rPr>
          <w:rFonts w:ascii="Arial" w:hAnsi="Arial" w:cs="Arial"/>
          <w:sz w:val="24"/>
          <w:szCs w:val="24"/>
        </w:rPr>
        <w:t>A</w:t>
      </w:r>
      <w:r w:rsidR="001227F7">
        <w:rPr>
          <w:rFonts w:ascii="Arial" w:hAnsi="Arial" w:cs="Arial"/>
          <w:sz w:val="24"/>
          <w:szCs w:val="24"/>
        </w:rPr>
        <w:t xml:space="preserve">greement </w:t>
      </w:r>
      <w:r w:rsidR="001E23EF">
        <w:rPr>
          <w:rFonts w:ascii="Arial" w:hAnsi="Arial" w:cs="Arial"/>
          <w:sz w:val="24"/>
          <w:szCs w:val="24"/>
        </w:rPr>
        <w:t>and section 67 of the Children and Families Act 2014</w:t>
      </w:r>
      <w:r w:rsidR="000E10C1">
        <w:rPr>
          <w:rFonts w:ascii="Arial" w:hAnsi="Arial" w:cs="Arial"/>
          <w:sz w:val="24"/>
          <w:szCs w:val="24"/>
        </w:rPr>
        <w:t>, t</w:t>
      </w:r>
      <w:r w:rsidR="00532D95" w:rsidRPr="00532D95">
        <w:rPr>
          <w:rFonts w:ascii="Arial" w:hAnsi="Arial" w:cs="Arial"/>
          <w:sz w:val="24"/>
          <w:szCs w:val="24"/>
        </w:rPr>
        <w:t xml:space="preserve">he Academy Trust may, in accordance with any relevant Guidance, employ anyone it </w:t>
      </w:r>
      <w:r w:rsidR="0055441C">
        <w:rPr>
          <w:rFonts w:ascii="Arial" w:hAnsi="Arial" w:cs="Arial"/>
          <w:sz w:val="24"/>
          <w:szCs w:val="24"/>
        </w:rPr>
        <w:t>believes</w:t>
      </w:r>
      <w:r w:rsidR="00532D95" w:rsidRPr="00532D95">
        <w:rPr>
          <w:rFonts w:ascii="Arial" w:hAnsi="Arial" w:cs="Arial"/>
          <w:sz w:val="24"/>
          <w:szCs w:val="24"/>
        </w:rPr>
        <w:t xml:space="preserve"> is suitably qualified or is otherwise eligible to plan and prepar</w:t>
      </w:r>
      <w:r w:rsidR="00E1756C">
        <w:rPr>
          <w:rFonts w:ascii="Arial" w:hAnsi="Arial" w:cs="Arial"/>
          <w:sz w:val="24"/>
          <w:szCs w:val="24"/>
        </w:rPr>
        <w:t>e</w:t>
      </w:r>
      <w:r w:rsidR="00532D95" w:rsidRPr="00532D95">
        <w:rPr>
          <w:rFonts w:ascii="Arial" w:hAnsi="Arial" w:cs="Arial"/>
          <w:sz w:val="24"/>
          <w:szCs w:val="24"/>
        </w:rPr>
        <w:t xml:space="preserve"> lessons and courses for pupils, teach pupils, </w:t>
      </w:r>
      <w:r w:rsidR="0055441C">
        <w:rPr>
          <w:rFonts w:ascii="Arial" w:hAnsi="Arial" w:cs="Arial"/>
          <w:sz w:val="24"/>
          <w:szCs w:val="24"/>
        </w:rPr>
        <w:t xml:space="preserve">and </w:t>
      </w:r>
      <w:r w:rsidR="00532D95" w:rsidRPr="00532D95">
        <w:rPr>
          <w:rFonts w:ascii="Arial" w:hAnsi="Arial" w:cs="Arial"/>
          <w:sz w:val="24"/>
          <w:szCs w:val="24"/>
        </w:rPr>
        <w:t>assess</w:t>
      </w:r>
      <w:r w:rsidR="0055441C">
        <w:rPr>
          <w:rFonts w:ascii="Arial" w:hAnsi="Arial" w:cs="Arial"/>
          <w:sz w:val="24"/>
          <w:szCs w:val="24"/>
        </w:rPr>
        <w:t xml:space="preserve"> and report on pupils’</w:t>
      </w:r>
      <w:r w:rsidR="00532D95" w:rsidRPr="00532D95">
        <w:rPr>
          <w:rFonts w:ascii="Arial" w:hAnsi="Arial" w:cs="Arial"/>
          <w:sz w:val="24"/>
          <w:szCs w:val="24"/>
        </w:rPr>
        <w:t xml:space="preserve"> development, progress and attainment</w:t>
      </w:r>
      <w:r w:rsidR="0055441C">
        <w:rPr>
          <w:rFonts w:ascii="Arial" w:hAnsi="Arial" w:cs="Arial"/>
          <w:sz w:val="24"/>
          <w:szCs w:val="24"/>
        </w:rPr>
        <w:t>.</w:t>
      </w:r>
      <w:r w:rsidR="00532D95" w:rsidRPr="00532D95">
        <w:rPr>
          <w:rFonts w:ascii="Arial" w:hAnsi="Arial" w:cs="Arial"/>
          <w:sz w:val="24"/>
          <w:szCs w:val="24"/>
        </w:rPr>
        <w:t xml:space="preserve"> </w:t>
      </w:r>
    </w:p>
    <w:p w14:paraId="02E31A63" w14:textId="1CEBEBB6" w:rsidR="00DD2C00" w:rsidRDefault="00DD2C00" w:rsidP="008524EF">
      <w:pPr>
        <w:widowControl w:val="0"/>
        <w:spacing w:line="360" w:lineRule="auto"/>
        <w:ind w:left="709" w:hanging="709"/>
        <w:rPr>
          <w:rFonts w:ascii="Arial" w:hAnsi="Arial" w:cs="Arial"/>
          <w:sz w:val="24"/>
          <w:szCs w:val="24"/>
        </w:rPr>
      </w:pPr>
      <w:bookmarkStart w:id="29" w:name="_Toc388008788"/>
      <w:r w:rsidRPr="00413218">
        <w:rPr>
          <w:rFonts w:ascii="Arial" w:hAnsi="Arial" w:cs="Arial"/>
          <w:sz w:val="24"/>
          <w:szCs w:val="24"/>
        </w:rPr>
        <w:t>2.A</w:t>
      </w:r>
      <w:r w:rsidR="005D577C">
        <w:rPr>
          <w:rFonts w:ascii="Arial" w:hAnsi="Arial" w:cs="Arial"/>
          <w:sz w:val="24"/>
          <w:szCs w:val="24"/>
        </w:rPr>
        <w:t>.1</w:t>
      </w:r>
      <w:r w:rsidR="008524EF">
        <w:rPr>
          <w:rFonts w:ascii="Arial" w:hAnsi="Arial" w:cs="Arial"/>
          <w:sz w:val="24"/>
          <w:szCs w:val="24"/>
        </w:rPr>
        <w:tab/>
        <w:t>Not used.</w:t>
      </w:r>
    </w:p>
    <w:p w14:paraId="39BDAF83" w14:textId="62609C0B" w:rsidR="006049B8" w:rsidRPr="00413218" w:rsidRDefault="006049B8" w:rsidP="008524EF">
      <w:pPr>
        <w:widowControl w:val="0"/>
        <w:spacing w:line="360" w:lineRule="auto"/>
        <w:ind w:left="709" w:hanging="709"/>
        <w:rPr>
          <w:rFonts w:ascii="Arial" w:hAnsi="Arial" w:cs="Arial"/>
          <w:sz w:val="24"/>
          <w:szCs w:val="24"/>
        </w:rPr>
      </w:pPr>
      <w:r>
        <w:rPr>
          <w:rFonts w:ascii="Arial" w:hAnsi="Arial" w:cs="Arial"/>
          <w:sz w:val="24"/>
          <w:szCs w:val="24"/>
        </w:rPr>
        <w:t>2.A.2</w:t>
      </w:r>
      <w:r>
        <w:rPr>
          <w:rFonts w:ascii="Arial" w:hAnsi="Arial" w:cs="Arial"/>
          <w:sz w:val="24"/>
          <w:szCs w:val="24"/>
        </w:rPr>
        <w:tab/>
        <w:t xml:space="preserve">The Academy Trust </w:t>
      </w:r>
      <w:r w:rsidRPr="0047440F">
        <w:rPr>
          <w:rFonts w:ascii="Arial" w:hAnsi="Arial" w:cs="Arial"/>
          <w:color w:val="000000" w:themeColor="text1"/>
          <w:sz w:val="24"/>
          <w:szCs w:val="24"/>
        </w:rPr>
        <w:t>must designate a staff member at the Academy as responsible for promoting the educational achievement of registered pupils at the Academy who are being looked after by an LA, or are no longer looked after by an LA because of an adoption, special guardianship or child arrangements order, or because they have been adopted from ‘state care’ outside England and Wales, and in doing so must comply with the law, regulations and guidance that apply to maintained schools. The Academy Trust must ensure the designated person undertakes appropriate training and has regard to any guidance issued by the Secretary of State</w:t>
      </w:r>
      <w:r>
        <w:rPr>
          <w:rFonts w:ascii="Arial" w:hAnsi="Arial" w:cs="Arial"/>
          <w:color w:val="000000" w:themeColor="text1"/>
          <w:sz w:val="24"/>
          <w:szCs w:val="24"/>
        </w:rPr>
        <w:t>.</w:t>
      </w:r>
    </w:p>
    <w:p w14:paraId="5D77F7B1" w14:textId="77777777" w:rsidR="00532D95" w:rsidRPr="00900624" w:rsidRDefault="0042570A" w:rsidP="00124770">
      <w:pPr>
        <w:pStyle w:val="Heading2"/>
        <w:keepNext w:val="0"/>
        <w:keepLines w:val="0"/>
        <w:widowControl w:val="0"/>
        <w:spacing w:before="0" w:after="240" w:line="360" w:lineRule="auto"/>
        <w:rPr>
          <w:rFonts w:ascii="Arial" w:hAnsi="Arial" w:cs="Arial"/>
          <w:b w:val="0"/>
          <w:color w:val="auto"/>
          <w:sz w:val="24"/>
          <w:szCs w:val="24"/>
        </w:rPr>
      </w:pPr>
      <w:bookmarkStart w:id="30" w:name="_Toc391559060"/>
      <w:bookmarkStart w:id="31" w:name="_Toc406489108"/>
      <w:bookmarkStart w:id="32" w:name="_Toc504400620"/>
      <w:r w:rsidRPr="00900624">
        <w:rPr>
          <w:rFonts w:ascii="Arial" w:hAnsi="Arial" w:cs="Arial"/>
          <w:color w:val="auto"/>
          <w:sz w:val="24"/>
          <w:szCs w:val="24"/>
        </w:rPr>
        <w:t>Pupils</w:t>
      </w:r>
      <w:bookmarkEnd w:id="29"/>
      <w:bookmarkEnd w:id="30"/>
      <w:bookmarkEnd w:id="31"/>
      <w:bookmarkEnd w:id="32"/>
    </w:p>
    <w:p w14:paraId="5E663631" w14:textId="2833522D" w:rsidR="0042570A" w:rsidRPr="00F17974" w:rsidRDefault="0042570A" w:rsidP="009765C1">
      <w:pPr>
        <w:pStyle w:val="ListParagraph"/>
        <w:widowControl w:val="0"/>
        <w:numPr>
          <w:ilvl w:val="0"/>
          <w:numId w:val="119"/>
        </w:numPr>
        <w:spacing w:after="240" w:line="360" w:lineRule="auto"/>
        <w:ind w:hanging="720"/>
        <w:contextualSpacing w:val="0"/>
        <w:rPr>
          <w:rFonts w:ascii="Arial" w:hAnsi="Arial" w:cs="Arial"/>
          <w:sz w:val="24"/>
          <w:szCs w:val="24"/>
        </w:rPr>
      </w:pPr>
      <w:r w:rsidRPr="00F17974">
        <w:rPr>
          <w:rFonts w:ascii="Arial" w:hAnsi="Arial" w:cs="Arial"/>
          <w:sz w:val="24"/>
          <w:szCs w:val="24"/>
        </w:rPr>
        <w:t xml:space="preserve">The </w:t>
      </w:r>
      <w:r w:rsidRPr="00FC5B3C">
        <w:rPr>
          <w:rFonts w:ascii="Arial" w:hAnsi="Arial" w:cs="Arial"/>
          <w:sz w:val="24"/>
          <w:szCs w:val="24"/>
        </w:rPr>
        <w:t>planned</w:t>
      </w:r>
      <w:r>
        <w:rPr>
          <w:rFonts w:ascii="Arial" w:hAnsi="Arial" w:cs="Arial"/>
          <w:sz w:val="24"/>
          <w:szCs w:val="24"/>
        </w:rPr>
        <w:t xml:space="preserve"> </w:t>
      </w:r>
      <w:r w:rsidRPr="00F17974">
        <w:rPr>
          <w:rFonts w:ascii="Arial" w:hAnsi="Arial" w:cs="Arial"/>
          <w:sz w:val="24"/>
          <w:szCs w:val="24"/>
        </w:rPr>
        <w:t xml:space="preserve">capacity of the Academy is </w:t>
      </w:r>
      <w:r w:rsidR="008524EF">
        <w:rPr>
          <w:rFonts w:ascii="Arial" w:hAnsi="Arial" w:cs="Arial"/>
          <w:sz w:val="24"/>
          <w:szCs w:val="24"/>
        </w:rPr>
        <w:t xml:space="preserve">315 + </w:t>
      </w:r>
      <w:r w:rsidR="00C961D2">
        <w:rPr>
          <w:rFonts w:ascii="Arial" w:hAnsi="Arial" w:cs="Arial"/>
          <w:sz w:val="24"/>
          <w:szCs w:val="24"/>
        </w:rPr>
        <w:t>3</w:t>
      </w:r>
      <w:r w:rsidR="00BD278C" w:rsidRPr="00BD278C">
        <w:rPr>
          <w:rFonts w:ascii="Arial" w:hAnsi="Arial" w:cs="Arial"/>
          <w:sz w:val="24"/>
          <w:szCs w:val="24"/>
        </w:rPr>
        <w:t>9</w:t>
      </w:r>
      <w:r w:rsidR="008524EF">
        <w:rPr>
          <w:rFonts w:ascii="Arial" w:hAnsi="Arial" w:cs="Arial"/>
          <w:sz w:val="24"/>
          <w:szCs w:val="24"/>
        </w:rPr>
        <w:t xml:space="preserve"> nursery places</w:t>
      </w:r>
      <w:r w:rsidRPr="00F17974">
        <w:rPr>
          <w:rFonts w:ascii="Arial" w:hAnsi="Arial" w:cs="Arial"/>
          <w:sz w:val="24"/>
          <w:szCs w:val="24"/>
        </w:rPr>
        <w:t xml:space="preserve"> in the age </w:t>
      </w:r>
      <w:r w:rsidRPr="00F17974">
        <w:rPr>
          <w:rFonts w:ascii="Arial" w:hAnsi="Arial" w:cs="Arial"/>
          <w:sz w:val="24"/>
          <w:szCs w:val="24"/>
        </w:rPr>
        <w:lastRenderedPageBreak/>
        <w:t>range</w:t>
      </w:r>
      <w:r w:rsidR="008524EF">
        <w:rPr>
          <w:rFonts w:ascii="Arial" w:hAnsi="Arial" w:cs="Arial"/>
          <w:sz w:val="24"/>
          <w:szCs w:val="24"/>
        </w:rPr>
        <w:t xml:space="preserve"> 3-11. </w:t>
      </w:r>
      <w:r>
        <w:rPr>
          <w:rFonts w:ascii="Arial" w:hAnsi="Arial" w:cs="Arial"/>
          <w:sz w:val="24"/>
          <w:szCs w:val="24"/>
        </w:rPr>
        <w:t>The Academy will be a</w:t>
      </w:r>
      <w:r w:rsidR="008524EF">
        <w:rPr>
          <w:rFonts w:ascii="Arial" w:hAnsi="Arial" w:cs="Arial"/>
          <w:sz w:val="24"/>
          <w:szCs w:val="24"/>
        </w:rPr>
        <w:t>n all ability inclusive school.</w:t>
      </w:r>
    </w:p>
    <w:p w14:paraId="1239CE12" w14:textId="77777777" w:rsidR="00A07A05" w:rsidRPr="00900624" w:rsidRDefault="0042570A" w:rsidP="009338CA">
      <w:pPr>
        <w:pStyle w:val="Heading2"/>
        <w:keepNext w:val="0"/>
        <w:keepLines w:val="0"/>
        <w:widowControl w:val="0"/>
        <w:spacing w:before="0" w:after="240" w:line="360" w:lineRule="auto"/>
        <w:rPr>
          <w:rFonts w:ascii="Arial" w:hAnsi="Arial" w:cs="Arial"/>
          <w:b w:val="0"/>
          <w:color w:val="auto"/>
          <w:sz w:val="24"/>
          <w:szCs w:val="24"/>
        </w:rPr>
      </w:pPr>
      <w:bookmarkStart w:id="33" w:name="_Toc388008789"/>
      <w:bookmarkStart w:id="34" w:name="_Toc391559061"/>
      <w:bookmarkStart w:id="35" w:name="_Toc406489109"/>
      <w:bookmarkStart w:id="36" w:name="_Toc504400621"/>
      <w:r w:rsidRPr="00900624">
        <w:rPr>
          <w:rFonts w:ascii="Arial" w:hAnsi="Arial" w:cs="Arial"/>
          <w:color w:val="auto"/>
          <w:sz w:val="24"/>
          <w:szCs w:val="24"/>
        </w:rPr>
        <w:t>SEN unit</w:t>
      </w:r>
      <w:bookmarkEnd w:id="33"/>
      <w:bookmarkEnd w:id="34"/>
      <w:bookmarkEnd w:id="35"/>
      <w:bookmarkEnd w:id="36"/>
    </w:p>
    <w:p w14:paraId="6719F8EF" w14:textId="6307AA92" w:rsidR="0042570A" w:rsidRPr="00CA2816" w:rsidRDefault="008524EF"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067222CD" w14:textId="138F65E1" w:rsidR="0042570A" w:rsidRPr="008524EF" w:rsidRDefault="008524EF" w:rsidP="008524EF">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63ADCC04" w14:textId="77777777" w:rsidR="0042570A" w:rsidRPr="00C2299D" w:rsidRDefault="0087193E" w:rsidP="009338CA">
      <w:pPr>
        <w:pStyle w:val="Heading2"/>
        <w:keepNext w:val="0"/>
        <w:keepLines w:val="0"/>
        <w:widowControl w:val="0"/>
        <w:spacing w:before="0" w:after="240" w:line="360" w:lineRule="auto"/>
        <w:rPr>
          <w:rFonts w:ascii="Arial" w:hAnsi="Arial" w:cs="Arial"/>
          <w:b w:val="0"/>
          <w:color w:val="auto"/>
          <w:sz w:val="24"/>
          <w:szCs w:val="24"/>
        </w:rPr>
      </w:pPr>
      <w:bookmarkStart w:id="37" w:name="_Toc388008790"/>
      <w:bookmarkStart w:id="38" w:name="_Toc391559062"/>
      <w:bookmarkStart w:id="39" w:name="_Toc406489110"/>
      <w:bookmarkStart w:id="40" w:name="_Toc504400622"/>
      <w:r w:rsidRPr="00900624">
        <w:rPr>
          <w:rFonts w:ascii="Arial" w:hAnsi="Arial" w:cs="Arial"/>
          <w:color w:val="auto"/>
          <w:sz w:val="24"/>
          <w:szCs w:val="24"/>
        </w:rPr>
        <w:t>Charging</w:t>
      </w:r>
      <w:bookmarkEnd w:id="37"/>
      <w:bookmarkEnd w:id="38"/>
      <w:bookmarkEnd w:id="39"/>
      <w:bookmarkEnd w:id="40"/>
    </w:p>
    <w:p w14:paraId="691FD664" w14:textId="3ECE5CE1" w:rsidR="00D5227E" w:rsidRPr="008524EF" w:rsidRDefault="008524EF" w:rsidP="008524EF">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r w:rsidR="00B30526" w:rsidRPr="008524EF">
        <w:rPr>
          <w:rFonts w:ascii="Arial" w:hAnsi="Arial" w:cs="Arial"/>
          <w:sz w:val="24"/>
          <w:szCs w:val="24"/>
        </w:rPr>
        <w:t>.</w:t>
      </w:r>
    </w:p>
    <w:p w14:paraId="0570997E" w14:textId="77777777" w:rsidR="0059483A" w:rsidRPr="00C2299D" w:rsidRDefault="0059483A" w:rsidP="009338CA">
      <w:pPr>
        <w:pStyle w:val="Heading2"/>
        <w:keepNext w:val="0"/>
        <w:keepLines w:val="0"/>
        <w:widowControl w:val="0"/>
        <w:spacing w:before="0" w:after="240" w:line="360" w:lineRule="auto"/>
        <w:rPr>
          <w:rFonts w:ascii="Arial" w:hAnsi="Arial" w:cs="Arial"/>
          <w:b w:val="0"/>
          <w:color w:val="auto"/>
          <w:sz w:val="24"/>
          <w:szCs w:val="24"/>
        </w:rPr>
      </w:pPr>
      <w:bookmarkStart w:id="41" w:name="_Toc388008791"/>
      <w:bookmarkStart w:id="42" w:name="_Toc391559063"/>
      <w:bookmarkStart w:id="43" w:name="_Toc406489111"/>
      <w:bookmarkStart w:id="44" w:name="_Toc504400623"/>
      <w:r w:rsidRPr="00900624">
        <w:rPr>
          <w:rFonts w:ascii="Arial" w:hAnsi="Arial" w:cs="Arial"/>
          <w:color w:val="auto"/>
          <w:sz w:val="24"/>
          <w:szCs w:val="24"/>
        </w:rPr>
        <w:t>Admissions</w:t>
      </w:r>
      <w:bookmarkEnd w:id="41"/>
      <w:bookmarkEnd w:id="42"/>
      <w:bookmarkEnd w:id="43"/>
      <w:bookmarkEnd w:id="44"/>
    </w:p>
    <w:p w14:paraId="4BBD1E1C" w14:textId="77777777" w:rsidR="0087193E" w:rsidRDefault="0087193E" w:rsidP="009338CA">
      <w:pPr>
        <w:pStyle w:val="ListParagraph"/>
        <w:widowControl w:val="0"/>
        <w:numPr>
          <w:ilvl w:val="0"/>
          <w:numId w:val="119"/>
        </w:numPr>
        <w:spacing w:after="240" w:line="360" w:lineRule="auto"/>
        <w:ind w:hanging="720"/>
        <w:contextualSpacing w:val="0"/>
        <w:rPr>
          <w:rFonts w:ascii="Arial" w:hAnsi="Arial" w:cs="Arial"/>
          <w:sz w:val="24"/>
          <w:szCs w:val="24"/>
        </w:rPr>
      </w:pPr>
      <w:r w:rsidRPr="00BA4FBF">
        <w:rPr>
          <w:rFonts w:ascii="Arial" w:hAnsi="Arial" w:cs="Arial"/>
          <w:sz w:val="24"/>
          <w:szCs w:val="24"/>
        </w:rPr>
        <w:t>Subject to clauses 2.</w:t>
      </w:r>
      <w:r w:rsidR="004F65BC">
        <w:rPr>
          <w:rFonts w:ascii="Arial" w:hAnsi="Arial" w:cs="Arial"/>
          <w:sz w:val="24"/>
          <w:szCs w:val="24"/>
        </w:rPr>
        <w:t>K</w:t>
      </w:r>
      <w:r w:rsidRPr="00BA4FBF">
        <w:rPr>
          <w:rFonts w:ascii="Arial" w:hAnsi="Arial" w:cs="Arial"/>
          <w:sz w:val="24"/>
          <w:szCs w:val="24"/>
        </w:rPr>
        <w:t>– 2.</w:t>
      </w:r>
      <w:r w:rsidR="00754CBE">
        <w:rPr>
          <w:rFonts w:ascii="Arial" w:hAnsi="Arial" w:cs="Arial"/>
          <w:sz w:val="24"/>
          <w:szCs w:val="24"/>
        </w:rPr>
        <w:t>L</w:t>
      </w:r>
      <w:r w:rsidRPr="00BA4FBF">
        <w:rPr>
          <w:rFonts w:ascii="Arial" w:hAnsi="Arial" w:cs="Arial"/>
          <w:sz w:val="24"/>
          <w:szCs w:val="24"/>
        </w:rPr>
        <w:t xml:space="preserve"> the Academy Trust will act in accordance with, and will ensure that its Independent Appeal Panel is trained to act in accordance with, the School Admissions Code and School Admission Appeals </w:t>
      </w:r>
      <w:r w:rsidRPr="00D352DA">
        <w:rPr>
          <w:rFonts w:ascii="Arial" w:hAnsi="Arial" w:cs="Arial"/>
          <w:sz w:val="24"/>
          <w:szCs w:val="24"/>
        </w:rPr>
        <w:t>Code published by the DfE (the “Codes”) and all relevant admissions law as</w:t>
      </w:r>
      <w:r w:rsidRPr="00BA4FBF">
        <w:rPr>
          <w:rFonts w:ascii="Arial" w:hAnsi="Arial" w:cs="Arial"/>
          <w:sz w:val="24"/>
          <w:szCs w:val="24"/>
        </w:rPr>
        <w:t xml:space="preserve"> </w:t>
      </w:r>
      <w:r w:rsidRPr="00D352DA">
        <w:rPr>
          <w:rFonts w:ascii="Arial" w:hAnsi="Arial" w:cs="Arial"/>
          <w:sz w:val="24"/>
          <w:szCs w:val="24"/>
        </w:rPr>
        <w:t>they apply to foundation and voluntary aided schools, and with equalities law.</w:t>
      </w:r>
      <w:r w:rsidRPr="00BA4FBF">
        <w:rPr>
          <w:rFonts w:ascii="Arial" w:hAnsi="Arial" w:cs="Arial"/>
          <w:sz w:val="24"/>
          <w:szCs w:val="24"/>
        </w:rPr>
        <w:t xml:space="preserve"> </w:t>
      </w:r>
      <w:r w:rsidRPr="007B47ED">
        <w:rPr>
          <w:rFonts w:ascii="Arial" w:hAnsi="Arial" w:cs="Arial"/>
          <w:sz w:val="24"/>
          <w:szCs w:val="24"/>
        </w:rPr>
        <w:t>Reference in the Codes or legislation to “admission authorities” will be deemed</w:t>
      </w:r>
      <w:r w:rsidRPr="00BA4FBF">
        <w:rPr>
          <w:rFonts w:ascii="Arial" w:hAnsi="Arial" w:cs="Arial"/>
          <w:sz w:val="24"/>
          <w:szCs w:val="24"/>
        </w:rPr>
        <w:t xml:space="preserve"> </w:t>
      </w:r>
      <w:r w:rsidRPr="007B47ED">
        <w:rPr>
          <w:rFonts w:ascii="Arial" w:hAnsi="Arial" w:cs="Arial"/>
          <w:sz w:val="24"/>
          <w:szCs w:val="24"/>
        </w:rPr>
        <w:t>to be references to the Academy Trust.</w:t>
      </w:r>
    </w:p>
    <w:p w14:paraId="3138FFE0" w14:textId="6448BE54" w:rsidR="0087193E" w:rsidRDefault="0087193E" w:rsidP="009338CA">
      <w:pPr>
        <w:pStyle w:val="ListParagraph"/>
        <w:widowControl w:val="0"/>
        <w:numPr>
          <w:ilvl w:val="0"/>
          <w:numId w:val="119"/>
        </w:numPr>
        <w:spacing w:after="240" w:line="360" w:lineRule="auto"/>
        <w:ind w:hanging="720"/>
        <w:contextualSpacing w:val="0"/>
        <w:rPr>
          <w:rFonts w:ascii="Arial" w:hAnsi="Arial" w:cs="Arial"/>
          <w:sz w:val="24"/>
          <w:szCs w:val="24"/>
        </w:rPr>
      </w:pPr>
      <w:r w:rsidRPr="007B47ED">
        <w:rPr>
          <w:rFonts w:ascii="Arial" w:hAnsi="Arial" w:cs="Arial"/>
          <w:sz w:val="24"/>
          <w:szCs w:val="24"/>
        </w:rPr>
        <w:t>Pupils on roll in a Predecessor School which was a maintained or independent school will transfer automatically to the Academy on opening. All children already offered a place at that Predecessor School must be admitted to the Academy.</w:t>
      </w:r>
    </w:p>
    <w:p w14:paraId="72BCF6D5" w14:textId="05880374" w:rsidR="0087193E" w:rsidRDefault="0087193E" w:rsidP="009338CA">
      <w:pPr>
        <w:pStyle w:val="ListParagraph"/>
        <w:widowControl w:val="0"/>
        <w:numPr>
          <w:ilvl w:val="0"/>
          <w:numId w:val="119"/>
        </w:numPr>
        <w:spacing w:after="240" w:line="360" w:lineRule="auto"/>
        <w:ind w:hanging="720"/>
        <w:contextualSpacing w:val="0"/>
        <w:rPr>
          <w:rFonts w:ascii="Arial" w:hAnsi="Arial" w:cs="Arial"/>
          <w:sz w:val="24"/>
          <w:szCs w:val="24"/>
        </w:rPr>
      </w:pPr>
      <w:r w:rsidRPr="007C621B">
        <w:rPr>
          <w:rFonts w:ascii="Arial" w:hAnsi="Arial" w:cs="Arial"/>
          <w:sz w:val="24"/>
          <w:szCs w:val="24"/>
        </w:rPr>
        <w:t>The Academy Trust must participate in the local Fair Access Protocol. The Academy Trust must participate in the coordinated admission arrangements operated by the LA in whose area the Academy is situated. If the Academy is a free school, the Academy Trust is not required to participate in coordination for its first intake of pupils.</w:t>
      </w:r>
    </w:p>
    <w:p w14:paraId="56564E00" w14:textId="0B49AD32" w:rsidR="0087193E" w:rsidRDefault="00B9703A"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47FB4352" w14:textId="347A60F8" w:rsidR="0087193E" w:rsidRDefault="00B9703A"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572B9784" w14:textId="46E6EC22" w:rsidR="0087193E" w:rsidRPr="00641229" w:rsidRDefault="00B9703A" w:rsidP="00641229">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3E609A2A" w14:textId="77777777" w:rsidR="0087193E" w:rsidRDefault="0087193E"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lastRenderedPageBreak/>
        <w:t>The Secretary of State may:</w:t>
      </w:r>
    </w:p>
    <w:p w14:paraId="1B0716BA" w14:textId="77777777" w:rsidR="0087193E" w:rsidRDefault="0087193E" w:rsidP="009338CA">
      <w:pPr>
        <w:pStyle w:val="ListParagraph"/>
        <w:widowControl w:val="0"/>
        <w:numPr>
          <w:ilvl w:val="0"/>
          <w:numId w:val="123"/>
        </w:numPr>
        <w:spacing w:after="240" w:line="360" w:lineRule="auto"/>
        <w:ind w:hanging="731"/>
        <w:contextualSpacing w:val="0"/>
        <w:rPr>
          <w:rFonts w:ascii="Arial" w:hAnsi="Arial" w:cs="Arial"/>
          <w:sz w:val="24"/>
          <w:szCs w:val="24"/>
        </w:rPr>
      </w:pPr>
      <w:r w:rsidRPr="001B0A11">
        <w:rPr>
          <w:rFonts w:ascii="Arial" w:hAnsi="Arial" w:cs="Arial"/>
          <w:sz w:val="24"/>
          <w:szCs w:val="24"/>
        </w:rPr>
        <w:t>direct the Academy Trust to admit a named pupil to the Academy</w:t>
      </w:r>
      <w:r>
        <w:rPr>
          <w:rFonts w:ascii="Arial" w:hAnsi="Arial" w:cs="Arial"/>
          <w:sz w:val="24"/>
          <w:szCs w:val="24"/>
        </w:rPr>
        <w:t>:</w:t>
      </w:r>
      <w:r w:rsidRPr="001B0A11">
        <w:rPr>
          <w:rFonts w:ascii="Arial" w:hAnsi="Arial" w:cs="Arial"/>
          <w:sz w:val="24"/>
          <w:szCs w:val="24"/>
        </w:rPr>
        <w:t xml:space="preserve"> </w:t>
      </w:r>
    </w:p>
    <w:p w14:paraId="79FF8C66" w14:textId="1B74B6A0" w:rsidR="0087193E" w:rsidRDefault="0087193E" w:rsidP="009338CA">
      <w:pPr>
        <w:pStyle w:val="ListParagraph"/>
        <w:widowControl w:val="0"/>
        <w:numPr>
          <w:ilvl w:val="0"/>
          <w:numId w:val="124"/>
        </w:numPr>
        <w:spacing w:after="240" w:line="360" w:lineRule="auto"/>
        <w:ind w:left="1985" w:hanging="567"/>
        <w:contextualSpacing w:val="0"/>
        <w:rPr>
          <w:rFonts w:ascii="Arial" w:hAnsi="Arial" w:cs="Arial"/>
          <w:sz w:val="24"/>
          <w:szCs w:val="24"/>
        </w:rPr>
      </w:pPr>
      <w:r>
        <w:rPr>
          <w:rFonts w:ascii="Arial" w:hAnsi="Arial" w:cs="Arial"/>
          <w:sz w:val="24"/>
          <w:szCs w:val="24"/>
        </w:rPr>
        <w:t>following an application from an LA including complying with a school attendance o</w:t>
      </w:r>
      <w:r w:rsidRPr="001B0A11">
        <w:rPr>
          <w:rFonts w:ascii="Arial" w:hAnsi="Arial" w:cs="Arial"/>
          <w:sz w:val="24"/>
          <w:szCs w:val="24"/>
        </w:rPr>
        <w:t>rder</w:t>
      </w:r>
      <w:r>
        <w:rPr>
          <w:rFonts w:ascii="Arial" w:hAnsi="Arial" w:cs="Arial"/>
          <w:sz w:val="24"/>
          <w:szCs w:val="24"/>
        </w:rPr>
        <w:t xml:space="preserve"> as defined in section 437 of the Education Act 1996. Before doing so the Secretary of State will consult the Academy Trust</w:t>
      </w:r>
      <w:r w:rsidRPr="001B0A11">
        <w:rPr>
          <w:rFonts w:ascii="Arial" w:hAnsi="Arial" w:cs="Arial"/>
          <w:sz w:val="24"/>
          <w:szCs w:val="24"/>
        </w:rPr>
        <w:t>;</w:t>
      </w:r>
      <w:r>
        <w:rPr>
          <w:rFonts w:ascii="Arial" w:hAnsi="Arial" w:cs="Arial"/>
          <w:sz w:val="24"/>
          <w:szCs w:val="24"/>
        </w:rPr>
        <w:t xml:space="preserve"> or</w:t>
      </w:r>
    </w:p>
    <w:p w14:paraId="5BBA130C" w14:textId="77777777" w:rsidR="0087193E" w:rsidRPr="00BA4FBF" w:rsidRDefault="0087193E" w:rsidP="009338CA">
      <w:pPr>
        <w:pStyle w:val="ListParagraph"/>
        <w:widowControl w:val="0"/>
        <w:numPr>
          <w:ilvl w:val="0"/>
          <w:numId w:val="124"/>
        </w:numPr>
        <w:spacing w:after="240" w:line="360" w:lineRule="auto"/>
        <w:ind w:left="1985" w:hanging="567"/>
        <w:contextualSpacing w:val="0"/>
        <w:rPr>
          <w:rFonts w:ascii="Arial" w:hAnsi="Arial" w:cs="Arial"/>
          <w:sz w:val="24"/>
          <w:szCs w:val="24"/>
        </w:rPr>
      </w:pPr>
      <w:r>
        <w:rPr>
          <w:rFonts w:ascii="Arial" w:hAnsi="Arial" w:cs="Arial"/>
          <w:sz w:val="24"/>
          <w:szCs w:val="24"/>
        </w:rPr>
        <w:t xml:space="preserve">where in relation to a specific child or children the Academy Trust has failed to act in accordance with the Codes or this Agreement or has otherwise acted unlawfully; </w:t>
      </w:r>
      <w:r w:rsidRPr="00BA4FBF">
        <w:rPr>
          <w:rFonts w:ascii="Arial" w:hAnsi="Arial" w:cs="Arial"/>
          <w:sz w:val="24"/>
          <w:szCs w:val="24"/>
        </w:rPr>
        <w:t>or</w:t>
      </w:r>
    </w:p>
    <w:p w14:paraId="0C79A614" w14:textId="77777777" w:rsidR="0087193E" w:rsidRPr="007C621B" w:rsidRDefault="0087193E" w:rsidP="009338CA">
      <w:pPr>
        <w:pStyle w:val="ListParagraph"/>
        <w:widowControl w:val="0"/>
        <w:numPr>
          <w:ilvl w:val="0"/>
          <w:numId w:val="123"/>
        </w:numPr>
        <w:spacing w:after="240" w:line="360" w:lineRule="auto"/>
        <w:ind w:hanging="731"/>
        <w:contextualSpacing w:val="0"/>
        <w:rPr>
          <w:rFonts w:ascii="Arial" w:hAnsi="Arial" w:cs="Arial"/>
          <w:i/>
          <w:sz w:val="24"/>
          <w:szCs w:val="24"/>
        </w:rPr>
      </w:pPr>
      <w:r w:rsidRPr="00BA4FBF">
        <w:rPr>
          <w:rFonts w:ascii="Arial" w:hAnsi="Arial" w:cs="Arial"/>
          <w:sz w:val="24"/>
          <w:szCs w:val="24"/>
        </w:rPr>
        <w:t xml:space="preserve">direct the Academy Trust to amend its admission arrangements where they </w:t>
      </w:r>
      <w:r>
        <w:rPr>
          <w:rFonts w:ascii="Arial" w:hAnsi="Arial" w:cs="Arial"/>
          <w:sz w:val="24"/>
          <w:szCs w:val="24"/>
        </w:rPr>
        <w:t>do not</w:t>
      </w:r>
      <w:r w:rsidRPr="00BA4FBF">
        <w:rPr>
          <w:rFonts w:ascii="Arial" w:hAnsi="Arial" w:cs="Arial"/>
          <w:sz w:val="24"/>
          <w:szCs w:val="24"/>
        </w:rPr>
        <w:t xml:space="preserve"> comply with the Codes or this Agreement, or are otherwise unlawful.</w:t>
      </w:r>
    </w:p>
    <w:p w14:paraId="31E50444" w14:textId="19BF3564" w:rsidR="0087193E" w:rsidRDefault="00B9703A"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39E1649E" w14:textId="72C9AFCA" w:rsidR="0087193E" w:rsidRPr="00220437" w:rsidRDefault="00B9703A" w:rsidP="009338CA">
      <w:pPr>
        <w:pStyle w:val="ListParagraph"/>
        <w:keepNext/>
        <w:keepLines/>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16DDD8EB" w14:textId="70DA20A6" w:rsidR="0087193E" w:rsidRPr="00D70906" w:rsidRDefault="00B9703A"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57D768D7" w14:textId="661FC433" w:rsidR="0087193E" w:rsidRDefault="00F82B37" w:rsidP="009338CA">
      <w:pPr>
        <w:pStyle w:val="ListParagraph"/>
        <w:widowControl w:val="0"/>
        <w:numPr>
          <w:ilvl w:val="0"/>
          <w:numId w:val="119"/>
        </w:numPr>
        <w:spacing w:after="240" w:line="360" w:lineRule="auto"/>
        <w:ind w:hanging="720"/>
        <w:contextualSpacing w:val="0"/>
        <w:rPr>
          <w:rFonts w:ascii="Arial" w:hAnsi="Arial" w:cs="Arial"/>
          <w:sz w:val="24"/>
          <w:szCs w:val="24"/>
        </w:rPr>
      </w:pPr>
      <w:r w:rsidRPr="00F82B37">
        <w:rPr>
          <w:rFonts w:ascii="Arial" w:hAnsi="Arial" w:cs="Arial"/>
          <w:sz w:val="24"/>
          <w:szCs w:val="24"/>
        </w:rPr>
        <w:t>The Academy Trust must make arrangements to ensure an independent appeals panel is established for the Academy and its clerk and members are trained to act in accordance with the Codes. The Academy Trust must ensure that parents and ‘relevant children’ (as described in the Codes) are informed of their right to appeal to an Independent Appeal Panel if they are dissatisfied with an admission decision of the Academy Trust. The arrangements for appeals must comply with the Codes as they apply to foundation and voluntary aided schools. The determination of the appeal panel is binding on all parties</w:t>
      </w:r>
      <w:r w:rsidR="0087193E">
        <w:rPr>
          <w:rFonts w:ascii="Arial" w:hAnsi="Arial" w:cs="Arial"/>
          <w:sz w:val="24"/>
          <w:szCs w:val="24"/>
        </w:rPr>
        <w:t>.</w:t>
      </w:r>
    </w:p>
    <w:p w14:paraId="7DDDE628" w14:textId="77777777" w:rsidR="0087193E" w:rsidRDefault="0087193E"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Subject to clause 2.</w:t>
      </w:r>
      <w:r w:rsidR="00754CBE">
        <w:rPr>
          <w:rFonts w:ascii="Arial" w:hAnsi="Arial" w:cs="Arial"/>
          <w:sz w:val="24"/>
          <w:szCs w:val="24"/>
        </w:rPr>
        <w:t>R</w:t>
      </w:r>
      <w:r>
        <w:rPr>
          <w:rFonts w:ascii="Arial" w:hAnsi="Arial" w:cs="Arial"/>
          <w:sz w:val="24"/>
          <w:szCs w:val="24"/>
        </w:rPr>
        <w:t>, the meaning of “</w:t>
      </w:r>
      <w:r w:rsidR="004F65BC">
        <w:rPr>
          <w:rFonts w:ascii="Arial" w:hAnsi="Arial" w:cs="Arial"/>
          <w:b/>
          <w:sz w:val="24"/>
          <w:szCs w:val="24"/>
        </w:rPr>
        <w:t>r</w:t>
      </w:r>
      <w:r w:rsidRPr="0087193E">
        <w:rPr>
          <w:rFonts w:ascii="Arial" w:hAnsi="Arial" w:cs="Arial"/>
          <w:b/>
          <w:sz w:val="24"/>
          <w:szCs w:val="24"/>
        </w:rPr>
        <w:t xml:space="preserve">elevant </w:t>
      </w:r>
      <w:r w:rsidR="004F65BC">
        <w:rPr>
          <w:rFonts w:ascii="Arial" w:hAnsi="Arial" w:cs="Arial"/>
          <w:b/>
          <w:sz w:val="24"/>
          <w:szCs w:val="24"/>
        </w:rPr>
        <w:t>a</w:t>
      </w:r>
      <w:r w:rsidRPr="0087193E">
        <w:rPr>
          <w:rFonts w:ascii="Arial" w:hAnsi="Arial" w:cs="Arial"/>
          <w:b/>
          <w:sz w:val="24"/>
          <w:szCs w:val="24"/>
        </w:rPr>
        <w:t>rea</w:t>
      </w:r>
      <w:r>
        <w:rPr>
          <w:rFonts w:ascii="Arial" w:hAnsi="Arial" w:cs="Arial"/>
          <w:sz w:val="24"/>
          <w:szCs w:val="24"/>
        </w:rPr>
        <w:t xml:space="preserve">” for the purposes of consultation requirements in relation to admission arrangements is that determined by the relevant LA for maintained schools in the area in accordance with the Education (Relevant Areas for Consultation on </w:t>
      </w:r>
      <w:r>
        <w:rPr>
          <w:rFonts w:ascii="Arial" w:hAnsi="Arial" w:cs="Arial"/>
          <w:sz w:val="24"/>
          <w:szCs w:val="24"/>
        </w:rPr>
        <w:lastRenderedPageBreak/>
        <w:t>Admission Arrangements) Regulations 1999.</w:t>
      </w:r>
    </w:p>
    <w:p w14:paraId="44D37581" w14:textId="77777777" w:rsidR="0087193E" w:rsidRDefault="0087193E"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If the Academy does not consider the relevant area determined by the LA for the maintained schools in the area to be appropriate, it must apply to the Secretary of State by 1 August before the academic year in question for a determination of the appropriate relevant area for the Academy, setting out the reasons for this view. The Secretary of State will consult the Academy Trust and the LA in whose area the Academy is situated in reaching a decision.</w:t>
      </w:r>
    </w:p>
    <w:p w14:paraId="7F4FC222" w14:textId="1271C93F" w:rsidR="0087193E" w:rsidRDefault="00F82B37" w:rsidP="009338CA">
      <w:pPr>
        <w:pStyle w:val="ListParagraph"/>
        <w:widowControl w:val="0"/>
        <w:numPr>
          <w:ilvl w:val="0"/>
          <w:numId w:val="119"/>
        </w:numPr>
        <w:spacing w:after="240" w:line="360" w:lineRule="auto"/>
        <w:ind w:hanging="720"/>
        <w:contextualSpacing w:val="0"/>
        <w:rPr>
          <w:rFonts w:ascii="Arial" w:hAnsi="Arial" w:cs="Arial"/>
          <w:sz w:val="24"/>
          <w:szCs w:val="24"/>
        </w:rPr>
      </w:pPr>
      <w:r w:rsidRPr="00F82B37">
        <w:rPr>
          <w:rFonts w:ascii="Arial" w:hAnsi="Arial" w:cs="Arial"/>
          <w:sz w:val="24"/>
          <w:szCs w:val="24"/>
        </w:rPr>
        <w:t>The Office of the Schools Adjudicator (“OSA”) will consider objections to the Academy’s admission arrangements (except objections against any agreed derogations from the provisions of the Codes specified in this funding agreement, over which it has no jurisdiction). The Academy Trust must therefore make it clear, when determining the Academy’s admission arrangements, that objections should be submitted to the OSA. The OSA’s determination of an objection is binding on the Academy and the Academy Trust must make appropriate changes to its admission arrangements to give effect to the Adjudicator’s decision within two months of the decision (or by 28 February following the decision, whichever is sooner), unless an alternative timescale is specified by the Adjudicator</w:t>
      </w:r>
      <w:r w:rsidR="0087193E">
        <w:rPr>
          <w:rFonts w:ascii="Arial" w:hAnsi="Arial" w:cs="Arial"/>
          <w:sz w:val="24"/>
          <w:szCs w:val="24"/>
        </w:rPr>
        <w:t>.</w:t>
      </w:r>
    </w:p>
    <w:p w14:paraId="31D77E40" w14:textId="392581CE" w:rsidR="0087193E" w:rsidRPr="00BA4FBF" w:rsidRDefault="00D446CB"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3313264E" w14:textId="77777777" w:rsidR="0059483A" w:rsidRPr="000D22E9" w:rsidRDefault="002E185C" w:rsidP="009338CA">
      <w:pPr>
        <w:widowControl w:val="0"/>
        <w:spacing w:after="240" w:line="360" w:lineRule="auto"/>
        <w:rPr>
          <w:rFonts w:ascii="Arial" w:hAnsi="Arial" w:cs="Arial"/>
          <w:b/>
          <w:sz w:val="24"/>
          <w:szCs w:val="24"/>
        </w:rPr>
      </w:pPr>
      <w:bookmarkStart w:id="45" w:name="_Toc388008792"/>
      <w:bookmarkStart w:id="46" w:name="_Toc391559064"/>
      <w:bookmarkStart w:id="47" w:name="_Toc406489112"/>
      <w:bookmarkStart w:id="48" w:name="_Toc504400624"/>
      <w:r w:rsidRPr="00B31C2D">
        <w:rPr>
          <w:rStyle w:val="Heading2Char"/>
          <w:rFonts w:ascii="Arial" w:hAnsi="Arial" w:cs="Arial"/>
          <w:color w:val="auto"/>
          <w:sz w:val="24"/>
          <w:szCs w:val="24"/>
        </w:rPr>
        <w:t>Curric</w:t>
      </w:r>
      <w:r w:rsidR="00D24AFC" w:rsidRPr="00B31C2D">
        <w:rPr>
          <w:rStyle w:val="Heading2Char"/>
          <w:rFonts w:ascii="Arial" w:hAnsi="Arial" w:cs="Arial"/>
          <w:color w:val="auto"/>
          <w:sz w:val="24"/>
          <w:szCs w:val="24"/>
        </w:rPr>
        <w:t>u</w:t>
      </w:r>
      <w:r w:rsidRPr="00B31C2D">
        <w:rPr>
          <w:rStyle w:val="Heading2Char"/>
          <w:rFonts w:ascii="Arial" w:hAnsi="Arial" w:cs="Arial"/>
          <w:color w:val="auto"/>
          <w:sz w:val="24"/>
          <w:szCs w:val="24"/>
        </w:rPr>
        <w:t>lum</w:t>
      </w:r>
      <w:bookmarkEnd w:id="45"/>
      <w:bookmarkEnd w:id="46"/>
      <w:bookmarkEnd w:id="47"/>
      <w:bookmarkEnd w:id="48"/>
      <w:r w:rsidRPr="000D22E9">
        <w:rPr>
          <w:rFonts w:ascii="Arial" w:hAnsi="Arial" w:cs="Arial"/>
          <w:b/>
          <w:sz w:val="24"/>
          <w:szCs w:val="24"/>
        </w:rPr>
        <w:t xml:space="preserve"> </w:t>
      </w:r>
    </w:p>
    <w:p w14:paraId="00B15C00" w14:textId="77777777" w:rsidR="008A3F1F" w:rsidRDefault="008A3F1F"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The Academy Trust must provide for the teaching of religious education and a daily act of collective worship at the Academy.</w:t>
      </w:r>
    </w:p>
    <w:p w14:paraId="2F23216D" w14:textId="523C5CBF" w:rsidR="008A3F1F" w:rsidRPr="00CA2816" w:rsidRDefault="008A3F1F"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The Academy Trust must comply with section 71(1)-(6) and (8) of the School Standards and Framework Act 1998 as if the Academy were a community, foundation or voluntary school, and as if references to “religious education” and “religious worship” in that section were references to the religious education and religious worship provided by the Aca</w:t>
      </w:r>
      <w:r w:rsidR="00D446CB">
        <w:rPr>
          <w:rFonts w:ascii="Arial" w:hAnsi="Arial" w:cs="Arial"/>
          <w:sz w:val="24"/>
          <w:szCs w:val="24"/>
        </w:rPr>
        <w:t xml:space="preserve">demy in accordance with clause </w:t>
      </w:r>
      <w:r>
        <w:rPr>
          <w:rFonts w:ascii="Arial" w:hAnsi="Arial" w:cs="Arial"/>
          <w:sz w:val="24"/>
          <w:szCs w:val="24"/>
        </w:rPr>
        <w:t>2.</w:t>
      </w:r>
      <w:r w:rsidR="00754CBE">
        <w:rPr>
          <w:rFonts w:ascii="Arial" w:hAnsi="Arial" w:cs="Arial"/>
          <w:sz w:val="24"/>
          <w:szCs w:val="24"/>
        </w:rPr>
        <w:t>X</w:t>
      </w:r>
      <w:r w:rsidRPr="00615FC5">
        <w:rPr>
          <w:rFonts w:ascii="Arial" w:hAnsi="Arial" w:cs="Arial"/>
          <w:b/>
          <w:i/>
          <w:sz w:val="24"/>
          <w:szCs w:val="24"/>
        </w:rPr>
        <w:t>.</w:t>
      </w:r>
    </w:p>
    <w:p w14:paraId="64F8327A" w14:textId="3306A283" w:rsidR="008A3F1F" w:rsidRPr="00D446CB" w:rsidRDefault="00D446CB" w:rsidP="00D446CB">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lastRenderedPageBreak/>
        <w:t>Not used.</w:t>
      </w:r>
      <w:r w:rsidR="008A3F1F" w:rsidRPr="00D446CB">
        <w:rPr>
          <w:rFonts w:ascii="Arial" w:hAnsi="Arial" w:cs="Arial"/>
          <w:sz w:val="24"/>
          <w:szCs w:val="24"/>
        </w:rPr>
        <w:t xml:space="preserve"> </w:t>
      </w:r>
    </w:p>
    <w:p w14:paraId="20B55A9F" w14:textId="713504DA" w:rsidR="008A3F1F" w:rsidRDefault="00D959DD"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Subject to clause 2</w:t>
      </w:r>
      <w:r w:rsidR="00754CBE">
        <w:rPr>
          <w:rFonts w:ascii="Arial" w:hAnsi="Arial" w:cs="Arial"/>
          <w:sz w:val="24"/>
          <w:szCs w:val="24"/>
        </w:rPr>
        <w:t>.V</w:t>
      </w:r>
      <w:r w:rsidR="008A3F1F">
        <w:rPr>
          <w:rFonts w:ascii="Arial" w:hAnsi="Arial" w:cs="Arial"/>
          <w:sz w:val="24"/>
          <w:szCs w:val="24"/>
        </w:rPr>
        <w:t xml:space="preserve">, </w:t>
      </w:r>
      <w:r w:rsidR="008A3F1F" w:rsidRPr="00D959DD">
        <w:rPr>
          <w:rFonts w:ascii="Arial" w:hAnsi="Arial" w:cs="Arial"/>
          <w:b/>
          <w:sz w:val="24"/>
          <w:szCs w:val="24"/>
        </w:rPr>
        <w:t xml:space="preserve">where the </w:t>
      </w:r>
      <w:r w:rsidR="00D170D8">
        <w:rPr>
          <w:rFonts w:ascii="Arial" w:hAnsi="Arial" w:cs="Arial"/>
          <w:b/>
          <w:sz w:val="24"/>
          <w:szCs w:val="24"/>
        </w:rPr>
        <w:t>a</w:t>
      </w:r>
      <w:r w:rsidR="008A3F1F" w:rsidRPr="00D959DD">
        <w:rPr>
          <w:rFonts w:ascii="Arial" w:hAnsi="Arial" w:cs="Arial"/>
          <w:b/>
          <w:sz w:val="24"/>
          <w:szCs w:val="24"/>
        </w:rPr>
        <w:t>cademy has not been designated with a religious character</w:t>
      </w:r>
      <w:r w:rsidR="008A3F1F">
        <w:rPr>
          <w:rFonts w:ascii="Arial" w:hAnsi="Arial" w:cs="Arial"/>
          <w:sz w:val="24"/>
          <w:szCs w:val="24"/>
        </w:rPr>
        <w:t xml:space="preserve"> (in accordance with section 124B of the School Standards and Framework Act 1998 or further to section 6(8) of the Academies Act 2010): </w:t>
      </w:r>
    </w:p>
    <w:p w14:paraId="6862599B" w14:textId="77777777" w:rsidR="008A3F1F" w:rsidRPr="000D22E9" w:rsidRDefault="008A3F1F" w:rsidP="009338CA">
      <w:pPr>
        <w:pStyle w:val="ListParagraph"/>
        <w:widowControl w:val="0"/>
        <w:numPr>
          <w:ilvl w:val="0"/>
          <w:numId w:val="126"/>
        </w:numPr>
        <w:spacing w:after="240" w:line="360" w:lineRule="auto"/>
        <w:ind w:hanging="731"/>
        <w:contextualSpacing w:val="0"/>
        <w:rPr>
          <w:rFonts w:ascii="Arial" w:hAnsi="Arial" w:cs="Arial"/>
          <w:sz w:val="24"/>
          <w:szCs w:val="24"/>
        </w:rPr>
      </w:pPr>
      <w:r w:rsidRPr="000D22E9">
        <w:rPr>
          <w:rFonts w:ascii="Arial" w:hAnsi="Arial" w:cs="Arial"/>
          <w:sz w:val="24"/>
          <w:szCs w:val="24"/>
        </w:rPr>
        <w:t>provision must be made for religious education to be given to all pupils at the Academy in accordance with the requirements for agreed syllabuses in section 375(3) of the Education Act 1996 and paragraph 2(5) of Schedule 19 to the School Standards and Framework Act 1998;</w:t>
      </w:r>
    </w:p>
    <w:p w14:paraId="201472F7" w14:textId="77777777" w:rsidR="008A3F1F" w:rsidRPr="00CA2816" w:rsidRDefault="008A3F1F" w:rsidP="009338CA">
      <w:pPr>
        <w:pStyle w:val="ListParagraph"/>
        <w:widowControl w:val="0"/>
        <w:numPr>
          <w:ilvl w:val="0"/>
          <w:numId w:val="126"/>
        </w:numPr>
        <w:spacing w:after="240" w:line="360" w:lineRule="auto"/>
        <w:ind w:hanging="731"/>
        <w:contextualSpacing w:val="0"/>
        <w:rPr>
          <w:rFonts w:ascii="Arial" w:hAnsi="Arial" w:cs="Arial"/>
          <w:sz w:val="24"/>
          <w:szCs w:val="24"/>
        </w:rPr>
      </w:pPr>
      <w:r w:rsidRPr="000D22E9">
        <w:rPr>
          <w:rFonts w:ascii="Arial" w:hAnsi="Arial" w:cs="Arial"/>
          <w:sz w:val="24"/>
          <w:szCs w:val="24"/>
        </w:rPr>
        <w:t>the Academy must comply with section 70(1) of, and Schedule 20 to, the School Standards and Framework Act 1998 as if it were a community, foundation or voluntary school which does not have a religious character, except that paragraph 4 of that Schedule does not apply.  The Academy may apply to the Secretary of State for consent to be relieved of the requirement imposed by paragraph 3(2) of that Schedule</w:t>
      </w:r>
      <w:r w:rsidRPr="00CA2816">
        <w:rPr>
          <w:rFonts w:ascii="Arial" w:hAnsi="Arial" w:cs="Arial"/>
          <w:sz w:val="24"/>
          <w:szCs w:val="24"/>
        </w:rPr>
        <w:t>.</w:t>
      </w:r>
      <w:r w:rsidRPr="00615FC5">
        <w:rPr>
          <w:rFonts w:ascii="Arial" w:hAnsi="Arial" w:cs="Arial"/>
          <w:b/>
          <w:sz w:val="24"/>
          <w:szCs w:val="24"/>
        </w:rPr>
        <w:t xml:space="preserve"> </w:t>
      </w:r>
    </w:p>
    <w:p w14:paraId="335AA610" w14:textId="30F83EE2" w:rsidR="008A3F1F" w:rsidRPr="00D446CB" w:rsidRDefault="00D446CB" w:rsidP="00D446CB">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37A171EE" w14:textId="77777777" w:rsidR="008A3F1F" w:rsidRPr="00D24AFC" w:rsidRDefault="008A3F1F"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The Academy Trust must have regard to any Guidance, further to section 403 of the Education Act 1996, on sex and relationship education to ensure that children at the Academy are protected from inappropriate teaching materials and that they learn the nature of marriage and its importance for family life and for bringing up children. The Academy Trust must also have regard to the requirements in section 405 of the Education Act 1996, as if the Academy were a maintained school.</w:t>
      </w:r>
    </w:p>
    <w:p w14:paraId="479C8131" w14:textId="77777777" w:rsidR="00B072F1" w:rsidRDefault="00B072F1" w:rsidP="009338CA">
      <w:pPr>
        <w:pStyle w:val="ListParagraph"/>
        <w:widowControl w:val="0"/>
        <w:numPr>
          <w:ilvl w:val="0"/>
          <w:numId w:val="119"/>
        </w:numPr>
        <w:spacing w:after="240" w:line="360" w:lineRule="auto"/>
        <w:ind w:hanging="720"/>
        <w:contextualSpacing w:val="0"/>
        <w:rPr>
          <w:rFonts w:ascii="Arial" w:hAnsi="Arial" w:cs="Arial"/>
          <w:sz w:val="24"/>
          <w:szCs w:val="24"/>
        </w:rPr>
      </w:pPr>
      <w:r>
        <w:rPr>
          <w:rFonts w:ascii="Arial" w:hAnsi="Arial" w:cs="Arial"/>
          <w:sz w:val="24"/>
          <w:szCs w:val="24"/>
        </w:rPr>
        <w:t>The Academy Trust must prevent political indoctrination, and secure the balanced treatment of political issues, in line with the requirements for maintained schools set out in the Education Act 1996, and have regard to any Guidance.</w:t>
      </w:r>
    </w:p>
    <w:p w14:paraId="415060EF" w14:textId="77777777" w:rsidR="00E17072" w:rsidRDefault="00E17072" w:rsidP="00E17072">
      <w:pPr>
        <w:pStyle w:val="ListParagraph"/>
        <w:widowControl w:val="0"/>
        <w:spacing w:after="240" w:line="360" w:lineRule="auto"/>
        <w:contextualSpacing w:val="0"/>
        <w:rPr>
          <w:rFonts w:ascii="Arial" w:hAnsi="Arial" w:cs="Arial"/>
          <w:sz w:val="24"/>
          <w:szCs w:val="24"/>
        </w:rPr>
      </w:pPr>
    </w:p>
    <w:p w14:paraId="5A150473" w14:textId="77777777" w:rsidR="00517646" w:rsidRPr="00C2299D" w:rsidRDefault="00517646" w:rsidP="00124770">
      <w:pPr>
        <w:pStyle w:val="Heading1"/>
        <w:keepNext w:val="0"/>
        <w:keepLines w:val="0"/>
        <w:widowControl w:val="0"/>
        <w:numPr>
          <w:ilvl w:val="0"/>
          <w:numId w:val="23"/>
        </w:numPr>
        <w:spacing w:after="240" w:line="360" w:lineRule="auto"/>
        <w:ind w:hanging="720"/>
        <w:rPr>
          <w:rFonts w:ascii="Arial" w:hAnsi="Arial" w:cs="Arial"/>
          <w:b w:val="0"/>
          <w:color w:val="auto"/>
          <w:u w:val="single"/>
        </w:rPr>
      </w:pPr>
      <w:bookmarkStart w:id="49" w:name="_Toc406488136"/>
      <w:bookmarkStart w:id="50" w:name="_Toc406488137"/>
      <w:bookmarkStart w:id="51" w:name="_Toc406488138"/>
      <w:bookmarkStart w:id="52" w:name="_Toc388008793"/>
      <w:bookmarkStart w:id="53" w:name="_Toc391559065"/>
      <w:bookmarkStart w:id="54" w:name="_Toc406489113"/>
      <w:bookmarkStart w:id="55" w:name="_Toc504400625"/>
      <w:bookmarkEnd w:id="49"/>
      <w:bookmarkEnd w:id="50"/>
      <w:bookmarkEnd w:id="51"/>
      <w:r w:rsidRPr="00900624">
        <w:rPr>
          <w:rFonts w:ascii="Arial" w:hAnsi="Arial" w:cs="Arial"/>
          <w:color w:val="auto"/>
          <w:u w:val="single"/>
        </w:rPr>
        <w:lastRenderedPageBreak/>
        <w:t>GRANT FUNDING</w:t>
      </w:r>
      <w:bookmarkEnd w:id="52"/>
      <w:bookmarkEnd w:id="53"/>
      <w:bookmarkEnd w:id="54"/>
      <w:bookmarkEnd w:id="55"/>
    </w:p>
    <w:p w14:paraId="73588CD6" w14:textId="77777777" w:rsidR="000B48DA" w:rsidRPr="00C2299D" w:rsidRDefault="000B48DA" w:rsidP="009765C1">
      <w:pPr>
        <w:pStyle w:val="Heading2"/>
        <w:keepNext w:val="0"/>
        <w:keepLines w:val="0"/>
        <w:widowControl w:val="0"/>
        <w:spacing w:after="240" w:line="360" w:lineRule="auto"/>
        <w:rPr>
          <w:rFonts w:ascii="Arial" w:hAnsi="Arial" w:cs="Arial"/>
          <w:b w:val="0"/>
          <w:color w:val="auto"/>
          <w:sz w:val="24"/>
          <w:szCs w:val="24"/>
        </w:rPr>
      </w:pPr>
      <w:bookmarkStart w:id="56" w:name="_Toc388008794"/>
      <w:bookmarkStart w:id="57" w:name="_Toc391559066"/>
      <w:bookmarkStart w:id="58" w:name="_Toc406489114"/>
      <w:bookmarkStart w:id="59" w:name="_Toc504400626"/>
      <w:r w:rsidRPr="00900624">
        <w:rPr>
          <w:rFonts w:ascii="Arial" w:hAnsi="Arial" w:cs="Arial"/>
          <w:color w:val="auto"/>
          <w:sz w:val="24"/>
          <w:szCs w:val="24"/>
        </w:rPr>
        <w:t>Calculation of GAG</w:t>
      </w:r>
      <w:bookmarkEnd w:id="56"/>
      <w:bookmarkEnd w:id="57"/>
      <w:bookmarkEnd w:id="58"/>
      <w:bookmarkEnd w:id="59"/>
      <w:r w:rsidRPr="00900624">
        <w:rPr>
          <w:rFonts w:ascii="Arial" w:hAnsi="Arial" w:cs="Arial"/>
          <w:color w:val="auto"/>
          <w:sz w:val="24"/>
          <w:szCs w:val="24"/>
        </w:rPr>
        <w:t xml:space="preserve"> </w:t>
      </w:r>
    </w:p>
    <w:p w14:paraId="0CA8094E" w14:textId="10B1863C" w:rsidR="00CB3FD0" w:rsidRDefault="00CB3FD0" w:rsidP="009338CA">
      <w:pPr>
        <w:widowControl w:val="0"/>
        <w:spacing w:after="240" w:line="360" w:lineRule="auto"/>
        <w:rPr>
          <w:rFonts w:ascii="Arial" w:hAnsi="Arial" w:cs="Arial"/>
          <w:sz w:val="24"/>
          <w:szCs w:val="24"/>
        </w:rPr>
      </w:pPr>
      <w:r w:rsidRPr="00BB1693">
        <w:rPr>
          <w:rFonts w:ascii="Arial" w:hAnsi="Arial" w:cs="Arial"/>
          <w:sz w:val="24"/>
          <w:szCs w:val="24"/>
        </w:rPr>
        <w:t>3A-3D</w:t>
      </w:r>
      <w:r w:rsidR="00FF383E">
        <w:rPr>
          <w:rFonts w:ascii="Arial" w:hAnsi="Arial" w:cs="Arial"/>
          <w:sz w:val="24"/>
          <w:szCs w:val="24"/>
        </w:rPr>
        <w:t>.</w:t>
      </w:r>
      <w:r w:rsidR="006A4985">
        <w:rPr>
          <w:rFonts w:ascii="Arial" w:hAnsi="Arial" w:cs="Arial"/>
          <w:sz w:val="24"/>
          <w:szCs w:val="24"/>
        </w:rPr>
        <w:t xml:space="preserve">  </w:t>
      </w:r>
      <w:r w:rsidRPr="00BB1693">
        <w:rPr>
          <w:rFonts w:ascii="Arial" w:hAnsi="Arial" w:cs="Arial"/>
          <w:sz w:val="24"/>
          <w:szCs w:val="24"/>
        </w:rPr>
        <w:t>Not used</w:t>
      </w:r>
      <w:r w:rsidR="00FF383E">
        <w:rPr>
          <w:rFonts w:ascii="Arial" w:hAnsi="Arial" w:cs="Arial"/>
          <w:sz w:val="24"/>
          <w:szCs w:val="24"/>
        </w:rPr>
        <w:t>.</w:t>
      </w:r>
    </w:p>
    <w:p w14:paraId="2579B447" w14:textId="77777777" w:rsidR="00CB3FD0" w:rsidRPr="00900624" w:rsidRDefault="00CB3FD0" w:rsidP="009338CA">
      <w:pPr>
        <w:pStyle w:val="ListParagraph"/>
        <w:widowControl w:val="0"/>
        <w:numPr>
          <w:ilvl w:val="1"/>
          <w:numId w:val="25"/>
        </w:numPr>
        <w:tabs>
          <w:tab w:val="clear" w:pos="720"/>
        </w:tabs>
        <w:spacing w:after="240" w:line="360" w:lineRule="auto"/>
        <w:ind w:left="709" w:hanging="709"/>
        <w:contextualSpacing w:val="0"/>
        <w:rPr>
          <w:rFonts w:ascii="Arial" w:hAnsi="Arial" w:cs="Arial"/>
          <w:sz w:val="24"/>
          <w:szCs w:val="24"/>
        </w:rPr>
      </w:pPr>
      <w:r w:rsidRPr="002B28D1">
        <w:rPr>
          <w:rFonts w:ascii="Arial" w:hAnsi="Arial" w:cs="Arial"/>
          <w:sz w:val="24"/>
          <w:szCs w:val="24"/>
        </w:rPr>
        <w:t>The Secretary of State will calculate GAG based on the pupil count at the Academy. In order to calculate GAG for the Academy Financial Year in which the Academy opens, the pupil count will be determined on the same basis as that used by the relevant LA for determining the budget of the maintained Predecessor School.</w:t>
      </w:r>
    </w:p>
    <w:p w14:paraId="4905D172" w14:textId="07033828" w:rsidR="00CB3FD0" w:rsidRPr="00900624" w:rsidRDefault="00CB3FD0" w:rsidP="009338CA">
      <w:pPr>
        <w:pStyle w:val="ListParagraph"/>
        <w:widowControl w:val="0"/>
        <w:numPr>
          <w:ilvl w:val="1"/>
          <w:numId w:val="25"/>
        </w:numPr>
        <w:tabs>
          <w:tab w:val="clear" w:pos="720"/>
        </w:tabs>
        <w:spacing w:after="240" w:line="360" w:lineRule="auto"/>
        <w:ind w:left="709" w:hanging="709"/>
        <w:contextualSpacing w:val="0"/>
        <w:rPr>
          <w:rFonts w:ascii="Arial" w:hAnsi="Arial" w:cs="Arial"/>
          <w:sz w:val="24"/>
          <w:szCs w:val="24"/>
        </w:rPr>
      </w:pPr>
      <w:r w:rsidRPr="00900624">
        <w:rPr>
          <w:rFonts w:ascii="Arial" w:hAnsi="Arial" w:cs="Arial"/>
          <w:sz w:val="24"/>
          <w:szCs w:val="24"/>
        </w:rPr>
        <w:t>For Academy Financial Years after that referred to in clause 3</w:t>
      </w:r>
      <w:r w:rsidR="004A53F5">
        <w:rPr>
          <w:rFonts w:ascii="Arial" w:hAnsi="Arial" w:cs="Arial"/>
          <w:sz w:val="24"/>
          <w:szCs w:val="24"/>
        </w:rPr>
        <w:t>.</w:t>
      </w:r>
      <w:r w:rsidRPr="00900624">
        <w:rPr>
          <w:rFonts w:ascii="Arial" w:hAnsi="Arial" w:cs="Arial"/>
          <w:sz w:val="24"/>
          <w:szCs w:val="24"/>
        </w:rPr>
        <w:t>E, the basis of the pupil count for determining GAG will be:</w:t>
      </w:r>
    </w:p>
    <w:p w14:paraId="7F40F174" w14:textId="77777777" w:rsidR="00CB3FD0" w:rsidRDefault="00CB3FD0" w:rsidP="009338CA">
      <w:pPr>
        <w:pStyle w:val="ListParagraph"/>
        <w:widowControl w:val="0"/>
        <w:numPr>
          <w:ilvl w:val="0"/>
          <w:numId w:val="6"/>
        </w:numPr>
        <w:spacing w:after="240" w:line="360" w:lineRule="auto"/>
        <w:ind w:left="1418" w:hanging="709"/>
        <w:contextualSpacing w:val="0"/>
        <w:rPr>
          <w:rFonts w:ascii="Arial" w:hAnsi="Arial" w:cs="Arial"/>
          <w:sz w:val="24"/>
          <w:szCs w:val="24"/>
        </w:rPr>
      </w:pPr>
      <w:r>
        <w:rPr>
          <w:rFonts w:ascii="Arial" w:hAnsi="Arial" w:cs="Arial"/>
          <w:sz w:val="24"/>
          <w:szCs w:val="24"/>
        </w:rPr>
        <w:t>for pupils in Year 11 and below, the Schools Census which is used to fund maintained schools for the financial year overlapping with the Academy Financial Year in question; and</w:t>
      </w:r>
    </w:p>
    <w:p w14:paraId="797BF6AF" w14:textId="77777777" w:rsidR="00CB3FD0" w:rsidRDefault="00CB3FD0" w:rsidP="009338CA">
      <w:pPr>
        <w:pStyle w:val="ListParagraph"/>
        <w:widowControl w:val="0"/>
        <w:numPr>
          <w:ilvl w:val="0"/>
          <w:numId w:val="6"/>
        </w:numPr>
        <w:spacing w:after="240" w:line="360" w:lineRule="auto"/>
        <w:ind w:left="1418" w:hanging="709"/>
        <w:contextualSpacing w:val="0"/>
        <w:rPr>
          <w:rFonts w:ascii="Arial" w:hAnsi="Arial" w:cs="Arial"/>
          <w:sz w:val="24"/>
          <w:szCs w:val="24"/>
        </w:rPr>
      </w:pPr>
      <w:r>
        <w:rPr>
          <w:rFonts w:ascii="Arial" w:hAnsi="Arial" w:cs="Arial"/>
          <w:sz w:val="24"/>
          <w:szCs w:val="24"/>
        </w:rPr>
        <w:t>for pupils in Year 12 and above, the formula which is in use at the time for maintained schools.</w:t>
      </w:r>
    </w:p>
    <w:p w14:paraId="6843681E" w14:textId="0D3C0C11" w:rsidR="0030540B" w:rsidRPr="0018043E" w:rsidRDefault="0030540B" w:rsidP="009338CA">
      <w:pPr>
        <w:widowControl w:val="0"/>
        <w:spacing w:after="240" w:line="360" w:lineRule="auto"/>
        <w:ind w:left="709" w:hanging="709"/>
        <w:rPr>
          <w:rFonts w:ascii="Arial" w:hAnsi="Arial" w:cs="Arial"/>
          <w:sz w:val="24"/>
          <w:szCs w:val="24"/>
        </w:rPr>
      </w:pPr>
      <w:r w:rsidRPr="0018043E">
        <w:rPr>
          <w:rFonts w:ascii="Arial" w:hAnsi="Arial" w:cs="Arial"/>
          <w:sz w:val="24"/>
          <w:szCs w:val="24"/>
        </w:rPr>
        <w:t>3.G</w:t>
      </w:r>
      <w:r w:rsidRPr="0018043E">
        <w:rPr>
          <w:rFonts w:ascii="Arial" w:hAnsi="Arial" w:cs="Arial"/>
          <w:sz w:val="24"/>
          <w:szCs w:val="24"/>
        </w:rPr>
        <w:tab/>
        <w:t>The Secretary of State may, at his discretion, adjust the basis of the pupil count to take account of any diseconomies of scale which may affect the Academy if it is operating below the planned capacity in clause 2.B. If such an adjustment is made in any Academy Financial Year, this will not change the basis of the pupil count for calculating the following Academy Financial Year’s GAG. If the Secretary of State has indicated that additional grant may be payable in such circumstances, the Academy Trust will bid for this additional grant based on need and providing appropriate supporting evidence. The Secretary of State may accept or refuse the bid at his discretion</w:t>
      </w:r>
      <w:r w:rsidR="0018043E">
        <w:rPr>
          <w:rFonts w:ascii="Arial" w:hAnsi="Arial" w:cs="Arial"/>
          <w:sz w:val="24"/>
          <w:szCs w:val="24"/>
        </w:rPr>
        <w:t>.</w:t>
      </w:r>
    </w:p>
    <w:p w14:paraId="441E4F6F" w14:textId="47EB8F94" w:rsidR="00A43B27" w:rsidRPr="00D446CB" w:rsidRDefault="00D446CB" w:rsidP="00D446CB">
      <w:pPr>
        <w:pStyle w:val="ListParagraph"/>
        <w:widowControl w:val="0"/>
        <w:numPr>
          <w:ilvl w:val="1"/>
          <w:numId w:val="9"/>
        </w:numPr>
        <w:tabs>
          <w:tab w:val="clear" w:pos="720"/>
        </w:tabs>
        <w:spacing w:after="240" w:line="360" w:lineRule="auto"/>
        <w:ind w:left="709" w:hanging="709"/>
        <w:contextualSpacing w:val="0"/>
        <w:rPr>
          <w:rFonts w:ascii="Arial" w:hAnsi="Arial" w:cs="Arial"/>
          <w:sz w:val="24"/>
          <w:szCs w:val="24"/>
        </w:rPr>
      </w:pPr>
      <w:r>
        <w:rPr>
          <w:rFonts w:ascii="Arial" w:hAnsi="Arial" w:cs="Arial"/>
          <w:sz w:val="24"/>
          <w:szCs w:val="24"/>
        </w:rPr>
        <w:t>Not used.</w:t>
      </w:r>
    </w:p>
    <w:p w14:paraId="59DA1F34" w14:textId="002B1DBA" w:rsidR="00762E16" w:rsidRPr="00D24AFC" w:rsidRDefault="00762E16" w:rsidP="009338CA">
      <w:pPr>
        <w:pStyle w:val="ListParagraph"/>
        <w:widowControl w:val="0"/>
        <w:numPr>
          <w:ilvl w:val="1"/>
          <w:numId w:val="9"/>
        </w:numPr>
        <w:tabs>
          <w:tab w:val="clear" w:pos="720"/>
        </w:tabs>
        <w:spacing w:after="240" w:line="360" w:lineRule="auto"/>
        <w:ind w:left="709" w:hanging="709"/>
        <w:contextualSpacing w:val="0"/>
        <w:rPr>
          <w:rFonts w:ascii="Arial" w:hAnsi="Arial" w:cs="Arial"/>
          <w:sz w:val="24"/>
          <w:szCs w:val="24"/>
        </w:rPr>
      </w:pPr>
      <w:r w:rsidRPr="00D24AFC">
        <w:rPr>
          <w:rFonts w:ascii="Arial" w:hAnsi="Arial" w:cs="Arial"/>
          <w:sz w:val="24"/>
          <w:szCs w:val="24"/>
        </w:rPr>
        <w:t>The Secretary of State recognises that if a Termination Notice or a Termination Warning Notice</w:t>
      </w:r>
      <w:r w:rsidR="00E00DF6">
        <w:rPr>
          <w:rFonts w:ascii="Arial" w:hAnsi="Arial" w:cs="Arial"/>
          <w:sz w:val="24"/>
          <w:szCs w:val="24"/>
        </w:rPr>
        <w:t xml:space="preserve"> is served</w:t>
      </w:r>
      <w:r w:rsidRPr="00D24AFC">
        <w:rPr>
          <w:rFonts w:ascii="Arial" w:hAnsi="Arial" w:cs="Arial"/>
          <w:sz w:val="24"/>
          <w:szCs w:val="24"/>
        </w:rPr>
        <w:t xml:space="preserve">, </w:t>
      </w:r>
      <w:r w:rsidR="00637465" w:rsidRPr="00D24AFC">
        <w:rPr>
          <w:rFonts w:ascii="Arial" w:hAnsi="Arial" w:cs="Arial"/>
          <w:sz w:val="24"/>
          <w:szCs w:val="24"/>
        </w:rPr>
        <w:t>or the Master Agreement</w:t>
      </w:r>
      <w:r w:rsidR="00E00DF6">
        <w:rPr>
          <w:rFonts w:ascii="Arial" w:hAnsi="Arial" w:cs="Arial"/>
          <w:sz w:val="24"/>
          <w:szCs w:val="24"/>
        </w:rPr>
        <w:t xml:space="preserve"> is otherwise terminated</w:t>
      </w:r>
      <w:r w:rsidR="00637465" w:rsidRPr="00D24AFC">
        <w:rPr>
          <w:rFonts w:ascii="Arial" w:hAnsi="Arial" w:cs="Arial"/>
          <w:sz w:val="24"/>
          <w:szCs w:val="24"/>
        </w:rPr>
        <w:t xml:space="preserve">, </w:t>
      </w:r>
      <w:r w:rsidRPr="00D24AFC">
        <w:rPr>
          <w:rFonts w:ascii="Arial" w:hAnsi="Arial" w:cs="Arial"/>
          <w:sz w:val="24"/>
          <w:szCs w:val="24"/>
        </w:rPr>
        <w:t xml:space="preserve">the intake of new pupils during the notice period may decline and </w:t>
      </w:r>
      <w:r w:rsidRPr="00D24AFC">
        <w:rPr>
          <w:rFonts w:ascii="Arial" w:hAnsi="Arial" w:cs="Arial"/>
          <w:sz w:val="24"/>
          <w:szCs w:val="24"/>
        </w:rPr>
        <w:lastRenderedPageBreak/>
        <w:t>therefore payments based on the number of pupils attending the Academy may be insufficient to meet the Academy’s needs. In these circumstances the Secretary of State may pay a larger GAG in the notice period, to enable the Academy to operate effectively.</w:t>
      </w:r>
    </w:p>
    <w:p w14:paraId="1FEBEB7A" w14:textId="77777777" w:rsidR="00FE29EA" w:rsidRPr="00C2299D" w:rsidRDefault="00FE29EA" w:rsidP="009338CA">
      <w:pPr>
        <w:pStyle w:val="Heading2"/>
        <w:keepNext w:val="0"/>
        <w:keepLines w:val="0"/>
        <w:widowControl w:val="0"/>
        <w:spacing w:after="240" w:line="360" w:lineRule="auto"/>
        <w:rPr>
          <w:rFonts w:ascii="Arial" w:hAnsi="Arial" w:cs="Arial"/>
          <w:b w:val="0"/>
          <w:color w:val="auto"/>
          <w:sz w:val="24"/>
          <w:szCs w:val="24"/>
        </w:rPr>
      </w:pPr>
      <w:bookmarkStart w:id="60" w:name="_Toc388008795"/>
      <w:bookmarkStart w:id="61" w:name="_Toc391559067"/>
      <w:bookmarkStart w:id="62" w:name="_Toc406489115"/>
      <w:bookmarkStart w:id="63" w:name="_Toc504400627"/>
      <w:r w:rsidRPr="00900624">
        <w:rPr>
          <w:rFonts w:ascii="Arial" w:hAnsi="Arial" w:cs="Arial"/>
          <w:color w:val="auto"/>
          <w:sz w:val="24"/>
          <w:szCs w:val="24"/>
        </w:rPr>
        <w:t>Other relevant funding</w:t>
      </w:r>
      <w:bookmarkEnd w:id="60"/>
      <w:bookmarkEnd w:id="61"/>
      <w:bookmarkEnd w:id="62"/>
      <w:bookmarkEnd w:id="63"/>
    </w:p>
    <w:p w14:paraId="38B57C24" w14:textId="0D775E7B" w:rsidR="00762E16" w:rsidRPr="00BB1693" w:rsidRDefault="00B70FDD" w:rsidP="009338CA">
      <w:pPr>
        <w:pStyle w:val="ListParagraph"/>
        <w:widowControl w:val="0"/>
        <w:numPr>
          <w:ilvl w:val="1"/>
          <w:numId w:val="9"/>
        </w:numPr>
        <w:tabs>
          <w:tab w:val="clear" w:pos="720"/>
        </w:tabs>
        <w:spacing w:after="240" w:line="360" w:lineRule="auto"/>
        <w:ind w:left="709" w:hanging="709"/>
        <w:contextualSpacing w:val="0"/>
        <w:rPr>
          <w:rFonts w:ascii="Arial" w:hAnsi="Arial" w:cs="Arial"/>
          <w:sz w:val="24"/>
          <w:szCs w:val="24"/>
        </w:rPr>
      </w:pPr>
      <w:r>
        <w:rPr>
          <w:rFonts w:ascii="Arial" w:hAnsi="Arial" w:cs="Arial"/>
          <w:sz w:val="24"/>
          <w:szCs w:val="24"/>
        </w:rPr>
        <w:t>Not used.</w:t>
      </w:r>
      <w:r w:rsidR="00762E16">
        <w:rPr>
          <w:rFonts w:ascii="Arial" w:hAnsi="Arial" w:cs="Arial"/>
          <w:b/>
          <w:i/>
          <w:sz w:val="24"/>
          <w:szCs w:val="24"/>
        </w:rPr>
        <w:t xml:space="preserve"> </w:t>
      </w:r>
    </w:p>
    <w:p w14:paraId="25683C3C" w14:textId="69A6FD66" w:rsidR="00762E16" w:rsidRDefault="00762E16" w:rsidP="009338CA">
      <w:pPr>
        <w:pStyle w:val="ListParagraph"/>
        <w:widowControl w:val="0"/>
        <w:numPr>
          <w:ilvl w:val="1"/>
          <w:numId w:val="9"/>
        </w:numPr>
        <w:tabs>
          <w:tab w:val="clear" w:pos="720"/>
        </w:tabs>
        <w:spacing w:after="240" w:line="360" w:lineRule="auto"/>
        <w:ind w:left="709" w:hanging="709"/>
        <w:contextualSpacing w:val="0"/>
        <w:rPr>
          <w:rFonts w:ascii="Arial" w:hAnsi="Arial" w:cs="Arial"/>
          <w:sz w:val="24"/>
          <w:szCs w:val="24"/>
        </w:rPr>
      </w:pPr>
      <w:r w:rsidRPr="00CA2816">
        <w:rPr>
          <w:rFonts w:ascii="Arial" w:hAnsi="Arial" w:cs="Arial"/>
          <w:sz w:val="24"/>
          <w:szCs w:val="24"/>
        </w:rPr>
        <w:t>The Secretary of State may pay the Academy Trust’s</w:t>
      </w:r>
      <w:r>
        <w:rPr>
          <w:rFonts w:ascii="Arial" w:hAnsi="Arial" w:cs="Arial"/>
          <w:sz w:val="24"/>
          <w:szCs w:val="24"/>
        </w:rPr>
        <w:t xml:space="preserve"> costs in connection with the transfer of employees from a Predecessor School under the Transfer of Undertakings (Protection of Employment) Regulations 2006. Such payment will be agreed on a case-by-case basis. The Academy Trust must not budget for such a payment unless the Secretary of State confirms in writing that it will be paid. </w:t>
      </w:r>
    </w:p>
    <w:p w14:paraId="2ADB8464" w14:textId="77777777" w:rsidR="00AD5679" w:rsidRPr="00D24AFC" w:rsidRDefault="00AD5679" w:rsidP="009338CA">
      <w:pPr>
        <w:keepNext/>
        <w:keepLines/>
        <w:spacing w:after="240" w:line="360" w:lineRule="auto"/>
        <w:rPr>
          <w:rFonts w:ascii="Arial" w:hAnsi="Arial" w:cs="Arial"/>
          <w:b/>
          <w:sz w:val="24"/>
          <w:szCs w:val="24"/>
        </w:rPr>
      </w:pPr>
      <w:r w:rsidRPr="00D24AFC">
        <w:rPr>
          <w:rFonts w:ascii="Arial" w:hAnsi="Arial" w:cs="Arial"/>
          <w:b/>
          <w:sz w:val="24"/>
          <w:szCs w:val="24"/>
        </w:rPr>
        <w:t>Carrying forward of funds</w:t>
      </w:r>
    </w:p>
    <w:p w14:paraId="4272CBD1" w14:textId="66C82F46" w:rsidR="00AD5679" w:rsidRDefault="00AD5679" w:rsidP="009338CA">
      <w:pPr>
        <w:pStyle w:val="ListParagraph"/>
        <w:keepNext/>
        <w:keepLines/>
        <w:numPr>
          <w:ilvl w:val="1"/>
          <w:numId w:val="9"/>
        </w:numPr>
        <w:tabs>
          <w:tab w:val="clear" w:pos="720"/>
        </w:tabs>
        <w:spacing w:after="240" w:line="360" w:lineRule="auto"/>
        <w:ind w:left="709" w:hanging="709"/>
        <w:contextualSpacing w:val="0"/>
        <w:rPr>
          <w:rFonts w:ascii="Arial" w:hAnsi="Arial" w:cs="Arial"/>
          <w:sz w:val="24"/>
          <w:szCs w:val="24"/>
        </w:rPr>
      </w:pPr>
      <w:r>
        <w:rPr>
          <w:rFonts w:ascii="Arial" w:hAnsi="Arial" w:cs="Arial"/>
          <w:sz w:val="24"/>
          <w:szCs w:val="24"/>
        </w:rPr>
        <w:t xml:space="preserve">Any additional grant made in accordance with clause </w:t>
      </w:r>
      <w:r w:rsidR="00D72637">
        <w:rPr>
          <w:rFonts w:ascii="Arial" w:hAnsi="Arial" w:cs="Arial"/>
          <w:sz w:val="24"/>
          <w:szCs w:val="24"/>
        </w:rPr>
        <w:t>3.</w:t>
      </w:r>
      <w:r w:rsidR="00E00DF6">
        <w:rPr>
          <w:rFonts w:ascii="Arial" w:hAnsi="Arial" w:cs="Arial"/>
          <w:sz w:val="24"/>
          <w:szCs w:val="24"/>
        </w:rPr>
        <w:t>I</w:t>
      </w:r>
      <w:r>
        <w:rPr>
          <w:rFonts w:ascii="Arial" w:hAnsi="Arial" w:cs="Arial"/>
          <w:sz w:val="24"/>
          <w:szCs w:val="24"/>
        </w:rPr>
        <w:t>, for a period after the Secretary of State has served a Termination Notice or a Termination Warning Notice</w:t>
      </w:r>
      <w:r w:rsidR="004A53F5">
        <w:rPr>
          <w:rFonts w:ascii="Arial" w:hAnsi="Arial" w:cs="Arial"/>
          <w:sz w:val="24"/>
          <w:szCs w:val="24"/>
        </w:rPr>
        <w:t xml:space="preserve"> under this Agreement, or otherwise terminates the Master Agreement</w:t>
      </w:r>
      <w:r>
        <w:rPr>
          <w:rFonts w:ascii="Arial" w:hAnsi="Arial" w:cs="Arial"/>
          <w:sz w:val="24"/>
          <w:szCs w:val="24"/>
        </w:rPr>
        <w:t xml:space="preserve">, may be carried forward without limitation or deduction until the circumstances set out in clause </w:t>
      </w:r>
      <w:r w:rsidR="00D72637">
        <w:rPr>
          <w:rFonts w:ascii="Arial" w:hAnsi="Arial" w:cs="Arial"/>
          <w:sz w:val="24"/>
          <w:szCs w:val="24"/>
        </w:rPr>
        <w:t>3.</w:t>
      </w:r>
      <w:r w:rsidR="00E00DF6">
        <w:rPr>
          <w:rFonts w:ascii="Arial" w:hAnsi="Arial" w:cs="Arial"/>
          <w:sz w:val="24"/>
          <w:szCs w:val="24"/>
        </w:rPr>
        <w:t>I</w:t>
      </w:r>
      <w:r>
        <w:rPr>
          <w:rFonts w:ascii="Arial" w:hAnsi="Arial" w:cs="Arial"/>
          <w:sz w:val="24"/>
          <w:szCs w:val="24"/>
        </w:rPr>
        <w:t xml:space="preserve"> cease to apply</w:t>
      </w:r>
      <w:r w:rsidR="00887793">
        <w:rPr>
          <w:rFonts w:ascii="Arial" w:hAnsi="Arial" w:cs="Arial"/>
          <w:sz w:val="24"/>
          <w:szCs w:val="24"/>
        </w:rPr>
        <w:t xml:space="preserve"> or the Academy closes</w:t>
      </w:r>
      <w:r>
        <w:rPr>
          <w:rFonts w:ascii="Arial" w:hAnsi="Arial" w:cs="Arial"/>
          <w:sz w:val="24"/>
          <w:szCs w:val="24"/>
        </w:rPr>
        <w:t>.</w:t>
      </w:r>
    </w:p>
    <w:p w14:paraId="4901E273" w14:textId="77777777" w:rsidR="001F02E3" w:rsidRPr="00C2299D" w:rsidRDefault="001F02E3" w:rsidP="009338CA">
      <w:pPr>
        <w:pStyle w:val="Heading1"/>
        <w:keepNext w:val="0"/>
        <w:keepLines w:val="0"/>
        <w:widowControl w:val="0"/>
        <w:numPr>
          <w:ilvl w:val="0"/>
          <w:numId w:val="110"/>
        </w:numPr>
        <w:spacing w:before="0" w:after="240" w:line="360" w:lineRule="auto"/>
        <w:ind w:left="709" w:hanging="709"/>
        <w:rPr>
          <w:rFonts w:ascii="Arial" w:hAnsi="Arial" w:cs="Arial"/>
          <w:b w:val="0"/>
          <w:color w:val="auto"/>
          <w:u w:val="single"/>
        </w:rPr>
      </w:pPr>
      <w:bookmarkStart w:id="64" w:name="_Toc388008796"/>
      <w:bookmarkStart w:id="65" w:name="_Toc391559068"/>
      <w:bookmarkStart w:id="66" w:name="_Toc406489116"/>
      <w:bookmarkStart w:id="67" w:name="_Toc504400628"/>
      <w:r w:rsidRPr="00900624">
        <w:rPr>
          <w:rFonts w:ascii="Arial" w:hAnsi="Arial" w:cs="Arial"/>
          <w:color w:val="auto"/>
          <w:u w:val="single"/>
        </w:rPr>
        <w:t>LAND</w:t>
      </w:r>
      <w:bookmarkEnd w:id="64"/>
      <w:bookmarkEnd w:id="65"/>
      <w:bookmarkEnd w:id="66"/>
      <w:bookmarkEnd w:id="67"/>
    </w:p>
    <w:p w14:paraId="238D0384" w14:textId="66FAAB89" w:rsidR="00B21C5C" w:rsidRDefault="00B70FDD" w:rsidP="004453E0">
      <w:pPr>
        <w:widowControl w:val="0"/>
        <w:spacing w:after="240" w:line="360" w:lineRule="auto"/>
        <w:rPr>
          <w:rFonts w:ascii="Arial" w:hAnsi="Arial" w:cs="Arial"/>
          <w:sz w:val="24"/>
          <w:szCs w:val="24"/>
        </w:rPr>
      </w:pPr>
      <w:r>
        <w:rPr>
          <w:rFonts w:ascii="Arial" w:hAnsi="Arial" w:cs="Arial"/>
          <w:sz w:val="24"/>
          <w:szCs w:val="24"/>
        </w:rPr>
        <w:t xml:space="preserve"> </w:t>
      </w:r>
      <w:r w:rsidR="00B21C5C">
        <w:rPr>
          <w:rFonts w:ascii="Arial" w:hAnsi="Arial" w:cs="Arial"/>
          <w:sz w:val="24"/>
          <w:szCs w:val="24"/>
        </w:rPr>
        <w:t>“</w:t>
      </w:r>
      <w:r w:rsidR="00B21C5C">
        <w:rPr>
          <w:rFonts w:ascii="Arial" w:hAnsi="Arial" w:cs="Arial"/>
          <w:b/>
          <w:sz w:val="24"/>
          <w:szCs w:val="24"/>
        </w:rPr>
        <w:t>Land</w:t>
      </w:r>
      <w:r w:rsidR="00B21C5C">
        <w:rPr>
          <w:rFonts w:ascii="Arial" w:hAnsi="Arial" w:cs="Arial"/>
          <w:sz w:val="24"/>
          <w:szCs w:val="24"/>
        </w:rPr>
        <w:t>”</w:t>
      </w:r>
      <w:r w:rsidR="00B21C5C">
        <w:rPr>
          <w:rFonts w:ascii="Arial" w:hAnsi="Arial" w:cs="Arial"/>
          <w:b/>
          <w:sz w:val="24"/>
          <w:szCs w:val="24"/>
        </w:rPr>
        <w:t xml:space="preserve"> </w:t>
      </w:r>
      <w:r w:rsidR="00B21C5C">
        <w:rPr>
          <w:rFonts w:ascii="Arial" w:hAnsi="Arial" w:cs="Arial"/>
          <w:sz w:val="24"/>
          <w:szCs w:val="24"/>
        </w:rPr>
        <w:t xml:space="preserve">means the land at </w:t>
      </w:r>
      <w:r w:rsidR="004453E0" w:rsidRPr="00D822DD">
        <w:rPr>
          <w:rFonts w:ascii="Arial" w:hAnsi="Arial" w:cs="Arial"/>
          <w:sz w:val="24"/>
          <w:szCs w:val="24"/>
        </w:rPr>
        <w:t>Robert Mellors Primary Academy</w:t>
      </w:r>
      <w:r w:rsidR="004453E0">
        <w:rPr>
          <w:rFonts w:ascii="Arial" w:hAnsi="Arial" w:cs="Arial"/>
          <w:sz w:val="24"/>
          <w:szCs w:val="24"/>
        </w:rPr>
        <w:t>, Bonington Drive, Arnold, Nottingham, Nottinghamshire, NG5 7EX</w:t>
      </w:r>
      <w:r w:rsidR="00BD278C">
        <w:rPr>
          <w:rFonts w:ascii="Arial" w:hAnsi="Arial" w:cs="Arial"/>
          <w:sz w:val="24"/>
          <w:szCs w:val="24"/>
        </w:rPr>
        <w:t xml:space="preserve">, being </w:t>
      </w:r>
      <w:r w:rsidR="00BD278C" w:rsidRPr="00BD278C">
        <w:rPr>
          <w:rFonts w:ascii="Arial" w:hAnsi="Arial" w:cs="Arial"/>
          <w:sz w:val="24"/>
          <w:szCs w:val="24"/>
        </w:rPr>
        <w:t>part of</w:t>
      </w:r>
      <w:r w:rsidR="00B21C5C">
        <w:rPr>
          <w:rFonts w:ascii="Arial" w:hAnsi="Arial" w:cs="Arial"/>
          <w:sz w:val="24"/>
          <w:szCs w:val="24"/>
        </w:rPr>
        <w:t xml:space="preserve"> the land registered with title number </w:t>
      </w:r>
      <w:r w:rsidR="004453E0">
        <w:rPr>
          <w:rFonts w:ascii="Arial" w:hAnsi="Arial" w:cs="Arial"/>
          <w:sz w:val="24"/>
          <w:szCs w:val="24"/>
        </w:rPr>
        <w:t>NT420011</w:t>
      </w:r>
      <w:r w:rsidR="00B21C5C">
        <w:rPr>
          <w:rFonts w:ascii="Arial" w:hAnsi="Arial" w:cs="Arial"/>
          <w:sz w:val="24"/>
          <w:szCs w:val="24"/>
        </w:rPr>
        <w:t xml:space="preserve"> and demised by the Lease.</w:t>
      </w:r>
    </w:p>
    <w:p w14:paraId="73CCAF33" w14:textId="77777777" w:rsidR="00B21C5C" w:rsidRDefault="00B21C5C" w:rsidP="004453E0">
      <w:pPr>
        <w:widowControl w:val="0"/>
        <w:spacing w:after="240" w:line="360" w:lineRule="auto"/>
        <w:rPr>
          <w:rFonts w:ascii="Arial" w:hAnsi="Arial" w:cs="Arial"/>
          <w:sz w:val="24"/>
          <w:szCs w:val="24"/>
        </w:rPr>
      </w:pPr>
      <w:r>
        <w:rPr>
          <w:rFonts w:ascii="Arial" w:hAnsi="Arial" w:cs="Arial"/>
          <w:sz w:val="24"/>
          <w:szCs w:val="24"/>
        </w:rPr>
        <w:t>“</w:t>
      </w:r>
      <w:r>
        <w:rPr>
          <w:rFonts w:ascii="Arial" w:hAnsi="Arial" w:cs="Arial"/>
          <w:b/>
          <w:sz w:val="24"/>
          <w:szCs w:val="24"/>
        </w:rPr>
        <w:t>Lease</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lease or other occupational agreement between the Academy Trust and a third party (the “</w:t>
      </w:r>
      <w:r>
        <w:rPr>
          <w:rFonts w:ascii="Arial" w:hAnsi="Arial" w:cs="Arial"/>
          <w:b/>
          <w:sz w:val="24"/>
          <w:szCs w:val="24"/>
        </w:rPr>
        <w:t>Landlord</w:t>
      </w:r>
      <w:r>
        <w:rPr>
          <w:rFonts w:ascii="Arial" w:hAnsi="Arial" w:cs="Arial"/>
          <w:sz w:val="24"/>
          <w:szCs w:val="24"/>
        </w:rPr>
        <w:t>”) under which the Academy Trust derives title to the Land.</w:t>
      </w:r>
    </w:p>
    <w:p w14:paraId="0E6A25FA" w14:textId="77777777" w:rsidR="00B21C5C" w:rsidRDefault="00B21C5C" w:rsidP="009338CA">
      <w:pPr>
        <w:widowControl w:val="0"/>
        <w:spacing w:after="240" w:line="360" w:lineRule="auto"/>
        <w:rPr>
          <w:rFonts w:ascii="Arial" w:hAnsi="Arial" w:cs="Arial"/>
          <w:sz w:val="24"/>
          <w:szCs w:val="24"/>
        </w:rPr>
      </w:pPr>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Landlord) which materially affects the Academy Trust’s ability to use the Land for the purposes of the Academy.</w:t>
      </w:r>
    </w:p>
    <w:p w14:paraId="193F9169" w14:textId="77777777" w:rsidR="00B21C5C" w:rsidRDefault="00B21C5C" w:rsidP="009338CA">
      <w:pPr>
        <w:widowControl w:val="0"/>
        <w:spacing w:after="240" w:line="360" w:lineRule="auto"/>
        <w:rPr>
          <w:rFonts w:ascii="Arial" w:hAnsi="Arial" w:cs="Arial"/>
          <w:b/>
          <w:sz w:val="24"/>
          <w:szCs w:val="24"/>
        </w:rPr>
      </w:pPr>
      <w:r>
        <w:rPr>
          <w:rFonts w:ascii="Arial" w:hAnsi="Arial" w:cs="Arial"/>
          <w:b/>
          <w:sz w:val="24"/>
          <w:szCs w:val="24"/>
        </w:rPr>
        <w:lastRenderedPageBreak/>
        <w:t>Restrictions on Land transfer</w:t>
      </w:r>
    </w:p>
    <w:p w14:paraId="36BA155A" w14:textId="77777777" w:rsidR="00B21C5C" w:rsidRPr="00900624" w:rsidRDefault="00B21C5C" w:rsidP="009338CA">
      <w:pPr>
        <w:pStyle w:val="ListParagraph"/>
        <w:widowControl w:val="0"/>
        <w:numPr>
          <w:ilvl w:val="0"/>
          <w:numId w:val="31"/>
        </w:numPr>
        <w:spacing w:after="240" w:line="360" w:lineRule="auto"/>
        <w:ind w:left="714" w:hanging="714"/>
        <w:contextualSpacing w:val="0"/>
        <w:rPr>
          <w:rFonts w:ascii="Arial" w:hAnsi="Arial" w:cs="Arial"/>
          <w:sz w:val="24"/>
          <w:szCs w:val="24"/>
        </w:rPr>
      </w:pPr>
      <w:r w:rsidRPr="00900624">
        <w:rPr>
          <w:rFonts w:ascii="Arial" w:hAnsi="Arial" w:cs="Arial"/>
          <w:sz w:val="24"/>
          <w:szCs w:val="24"/>
        </w:rPr>
        <w:t>The Academy Trust must:</w:t>
      </w:r>
    </w:p>
    <w:p w14:paraId="1BD1FDFB" w14:textId="7E92231F" w:rsidR="00B21C5C" w:rsidRDefault="006A0974" w:rsidP="009338CA">
      <w:pPr>
        <w:pStyle w:val="ListParagraph"/>
        <w:widowControl w:val="0"/>
        <w:numPr>
          <w:ilvl w:val="0"/>
          <w:numId w:val="32"/>
        </w:numPr>
        <w:spacing w:after="240" w:line="360" w:lineRule="auto"/>
        <w:ind w:left="1418" w:hanging="709"/>
        <w:contextualSpacing w:val="0"/>
        <w:rPr>
          <w:rFonts w:ascii="Arial" w:hAnsi="Arial" w:cs="Arial"/>
          <w:sz w:val="24"/>
          <w:szCs w:val="24"/>
        </w:rPr>
      </w:pPr>
      <w:r w:rsidRPr="00DA6929">
        <w:rPr>
          <w:rFonts w:ascii="Arial" w:hAnsi="Arial" w:cs="Arial"/>
          <w:bCs/>
          <w:iCs/>
          <w:sz w:val="24"/>
          <w:szCs w:val="24"/>
        </w:rPr>
        <w:t>within 28 days of the signing of this Agreement in circumstances where the Land is transferred to the Academy Trust prior to the date of this Agreement, or otherwise within 28 days of the transfer of the Land to the Academy Trust, apply to the Land Registry using Form RX1 for the following restriction (the “Restriction”) to be entered in the proprietorship register for the Land:</w:t>
      </w:r>
    </w:p>
    <w:p w14:paraId="62094951" w14:textId="77777777" w:rsidR="00B21C5C" w:rsidRDefault="00B21C5C" w:rsidP="009338CA">
      <w:pPr>
        <w:pStyle w:val="ListParagraph"/>
        <w:widowControl w:val="0"/>
        <w:spacing w:after="240" w:line="360" w:lineRule="auto"/>
        <w:ind w:left="1418"/>
        <w:contextualSpacing w:val="0"/>
        <w:rPr>
          <w:rFonts w:ascii="Arial" w:hAnsi="Arial" w:cs="Arial"/>
          <w:i/>
          <w:sz w:val="24"/>
          <w:szCs w:val="24"/>
        </w:rPr>
      </w:pPr>
      <w:r>
        <w:rPr>
          <w:rFonts w:ascii="Arial" w:hAnsi="Arial" w:cs="Arial"/>
          <w:i/>
          <w:sz w:val="24"/>
          <w:szCs w:val="24"/>
        </w:rPr>
        <w:t>No disposition of the registered estate by the proprietor of the registered estate is to be registered without a written consent signed by the Secretary of State for Education, of Sanctuary Buildings, Great Smith Street, London SW1P 3BT;</w:t>
      </w:r>
    </w:p>
    <w:p w14:paraId="194E9F0A" w14:textId="77777777" w:rsidR="00B21C5C" w:rsidRDefault="00B21C5C" w:rsidP="009338CA">
      <w:pPr>
        <w:pStyle w:val="ListParagraph"/>
        <w:widowControl w:val="0"/>
        <w:numPr>
          <w:ilvl w:val="0"/>
          <w:numId w:val="32"/>
        </w:numPr>
        <w:spacing w:after="240" w:line="360" w:lineRule="auto"/>
        <w:ind w:left="1418" w:hanging="709"/>
        <w:contextualSpacing w:val="0"/>
        <w:rPr>
          <w:rFonts w:ascii="Arial" w:hAnsi="Arial" w:cs="Arial"/>
          <w:sz w:val="24"/>
          <w:szCs w:val="24"/>
        </w:rPr>
      </w:pPr>
      <w:r>
        <w:rPr>
          <w:rFonts w:ascii="Arial" w:hAnsi="Arial" w:cs="Arial"/>
          <w:sz w:val="24"/>
          <w:szCs w:val="24"/>
        </w:rPr>
        <w:t>take any further steps reasonably required to ensure that the Restriction is entered on the proprietorship register;</w:t>
      </w:r>
    </w:p>
    <w:p w14:paraId="78380AB6" w14:textId="77777777" w:rsidR="00B21C5C" w:rsidRDefault="00B21C5C" w:rsidP="009338CA">
      <w:pPr>
        <w:pStyle w:val="ListParagraph"/>
        <w:widowControl w:val="0"/>
        <w:numPr>
          <w:ilvl w:val="0"/>
          <w:numId w:val="32"/>
        </w:numPr>
        <w:spacing w:after="240" w:line="360" w:lineRule="auto"/>
        <w:ind w:left="1418" w:hanging="709"/>
        <w:contextualSpacing w:val="0"/>
        <w:rPr>
          <w:rFonts w:ascii="Arial" w:hAnsi="Arial" w:cs="Arial"/>
          <w:sz w:val="24"/>
          <w:szCs w:val="24"/>
        </w:rPr>
      </w:pPr>
      <w:r>
        <w:rPr>
          <w:rFonts w:ascii="Arial" w:hAnsi="Arial" w:cs="Arial"/>
          <w:sz w:val="24"/>
          <w:szCs w:val="24"/>
        </w:rPr>
        <w:t>promptly confirm to the Secretary of State when the Restriction has been registered;</w:t>
      </w:r>
    </w:p>
    <w:p w14:paraId="18FFDE48" w14:textId="77777777" w:rsidR="00B21C5C" w:rsidRDefault="00B21C5C" w:rsidP="009338CA">
      <w:pPr>
        <w:pStyle w:val="ListParagraph"/>
        <w:widowControl w:val="0"/>
        <w:numPr>
          <w:ilvl w:val="0"/>
          <w:numId w:val="32"/>
        </w:numPr>
        <w:spacing w:after="240" w:line="360" w:lineRule="auto"/>
        <w:ind w:left="1418" w:hanging="709"/>
        <w:contextualSpacing w:val="0"/>
        <w:rPr>
          <w:rFonts w:ascii="Arial" w:hAnsi="Arial" w:cs="Arial"/>
          <w:sz w:val="24"/>
          <w:szCs w:val="24"/>
        </w:rPr>
      </w:pPr>
      <w:r>
        <w:rPr>
          <w:rFonts w:ascii="Arial" w:hAnsi="Arial" w:cs="Arial"/>
          <w:sz w:val="24"/>
          <w:szCs w:val="24"/>
        </w:rPr>
        <w:t>if it has not registered the Restriction, permit the Secretary of State to do so in its place; and</w:t>
      </w:r>
    </w:p>
    <w:p w14:paraId="2AFF34DE" w14:textId="77777777" w:rsidR="00B21C5C" w:rsidRDefault="00B21C5C" w:rsidP="009338CA">
      <w:pPr>
        <w:pStyle w:val="ListParagraph"/>
        <w:widowControl w:val="0"/>
        <w:numPr>
          <w:ilvl w:val="0"/>
          <w:numId w:val="32"/>
        </w:numPr>
        <w:spacing w:after="240" w:line="360" w:lineRule="auto"/>
        <w:ind w:left="1418" w:hanging="709"/>
        <w:contextualSpacing w:val="0"/>
        <w:rPr>
          <w:rFonts w:ascii="Arial" w:hAnsi="Arial" w:cs="Arial"/>
          <w:sz w:val="24"/>
          <w:szCs w:val="24"/>
        </w:rPr>
      </w:pPr>
      <w:r>
        <w:rPr>
          <w:rFonts w:ascii="Arial" w:hAnsi="Arial" w:cs="Arial"/>
          <w:sz w:val="24"/>
          <w:szCs w:val="24"/>
        </w:rPr>
        <w:t>not, without the Secretary of State’s consent, apply to disapply, modify, cancel or remove the Restriction, whether by itself, a holding company, a subsidiary company, or a receiver, administrator or liquidator acting in the name of the Academy Trust.</w:t>
      </w:r>
    </w:p>
    <w:p w14:paraId="1B9BF1C8" w14:textId="77777777" w:rsidR="00B21C5C" w:rsidRPr="00900624" w:rsidRDefault="00B21C5C" w:rsidP="009338CA">
      <w:pPr>
        <w:pStyle w:val="ListParagraph"/>
        <w:widowControl w:val="0"/>
        <w:spacing w:after="240" w:line="360" w:lineRule="auto"/>
        <w:ind w:left="0"/>
        <w:contextualSpacing w:val="0"/>
        <w:rPr>
          <w:rFonts w:ascii="Arial" w:hAnsi="Arial" w:cs="Arial"/>
          <w:b/>
          <w:sz w:val="24"/>
          <w:szCs w:val="24"/>
        </w:rPr>
      </w:pPr>
      <w:r w:rsidRPr="00900624">
        <w:rPr>
          <w:rFonts w:ascii="Arial" w:hAnsi="Arial" w:cs="Arial"/>
          <w:b/>
          <w:sz w:val="24"/>
          <w:szCs w:val="24"/>
        </w:rPr>
        <w:t>Obligations of the Academy Trust</w:t>
      </w:r>
    </w:p>
    <w:p w14:paraId="489743EC" w14:textId="77777777" w:rsidR="00B21C5C" w:rsidRPr="00900624" w:rsidRDefault="00B21C5C" w:rsidP="009338CA">
      <w:pPr>
        <w:pStyle w:val="ListParagraph"/>
        <w:widowControl w:val="0"/>
        <w:numPr>
          <w:ilvl w:val="0"/>
          <w:numId w:val="31"/>
        </w:numPr>
        <w:spacing w:after="240" w:line="360" w:lineRule="auto"/>
        <w:ind w:left="714" w:hanging="714"/>
        <w:contextualSpacing w:val="0"/>
        <w:rPr>
          <w:rFonts w:ascii="Arial" w:hAnsi="Arial" w:cs="Arial"/>
          <w:sz w:val="24"/>
          <w:szCs w:val="24"/>
        </w:rPr>
      </w:pPr>
      <w:r w:rsidRPr="00900624">
        <w:rPr>
          <w:rFonts w:ascii="Arial" w:hAnsi="Arial" w:cs="Arial"/>
          <w:sz w:val="24"/>
          <w:szCs w:val="24"/>
        </w:rPr>
        <w:t>The Academy Trust must keep the Land clean and tidy and make good any damage or deterioration to the Land. The Academy Trust must not do anything to lessen the value or marketability of the Land without the Secretary of State’s consent.</w:t>
      </w:r>
    </w:p>
    <w:p w14:paraId="6E158C66" w14:textId="77777777" w:rsidR="00B21C5C" w:rsidRPr="00900624" w:rsidRDefault="00B21C5C" w:rsidP="009338CA">
      <w:pPr>
        <w:pStyle w:val="ListParagraph"/>
        <w:widowControl w:val="0"/>
        <w:numPr>
          <w:ilvl w:val="0"/>
          <w:numId w:val="31"/>
        </w:numPr>
        <w:spacing w:after="240" w:line="360" w:lineRule="auto"/>
        <w:ind w:left="714" w:hanging="714"/>
        <w:contextualSpacing w:val="0"/>
        <w:rPr>
          <w:rFonts w:ascii="Arial" w:hAnsi="Arial" w:cs="Arial"/>
          <w:sz w:val="24"/>
          <w:szCs w:val="24"/>
        </w:rPr>
      </w:pPr>
      <w:r w:rsidRPr="00900624">
        <w:rPr>
          <w:rFonts w:ascii="Arial" w:hAnsi="Arial" w:cs="Arial"/>
          <w:sz w:val="24"/>
          <w:szCs w:val="24"/>
        </w:rPr>
        <w:t xml:space="preserve">The Academy Trust must comply with the Lease and promptly enforce its </w:t>
      </w:r>
      <w:r w:rsidRPr="00900624">
        <w:rPr>
          <w:rFonts w:ascii="Arial" w:hAnsi="Arial" w:cs="Arial"/>
          <w:sz w:val="24"/>
          <w:szCs w:val="24"/>
        </w:rPr>
        <w:lastRenderedPageBreak/>
        <w:t>rights against the Landlord.</w:t>
      </w:r>
    </w:p>
    <w:p w14:paraId="4BB812D3" w14:textId="77777777" w:rsidR="00B21C5C" w:rsidRPr="00900624" w:rsidRDefault="00B21C5C" w:rsidP="009338CA">
      <w:pPr>
        <w:pStyle w:val="ListParagraph"/>
        <w:widowControl w:val="0"/>
        <w:numPr>
          <w:ilvl w:val="0"/>
          <w:numId w:val="31"/>
        </w:numPr>
        <w:spacing w:after="240" w:line="360" w:lineRule="auto"/>
        <w:ind w:left="714" w:hanging="714"/>
        <w:contextualSpacing w:val="0"/>
        <w:rPr>
          <w:rFonts w:ascii="Arial" w:hAnsi="Arial" w:cs="Arial"/>
          <w:sz w:val="24"/>
          <w:szCs w:val="24"/>
        </w:rPr>
      </w:pPr>
      <w:r w:rsidRPr="00900624">
        <w:rPr>
          <w:rFonts w:ascii="Arial" w:hAnsi="Arial" w:cs="Arial"/>
          <w:sz w:val="24"/>
          <w:szCs w:val="24"/>
        </w:rPr>
        <w:t>The Academy Trust must not, without the Secretary of State’s consent:</w:t>
      </w:r>
    </w:p>
    <w:p w14:paraId="6FB70689" w14:textId="77777777" w:rsidR="00B21C5C" w:rsidRDefault="00B21C5C" w:rsidP="00124770">
      <w:pPr>
        <w:widowControl w:val="0"/>
        <w:numPr>
          <w:ilvl w:val="0"/>
          <w:numId w:val="33"/>
        </w:numPr>
        <w:overflowPunct w:val="0"/>
        <w:autoSpaceDE w:val="0"/>
        <w:autoSpaceDN w:val="0"/>
        <w:adjustRightInd w:val="0"/>
        <w:spacing w:after="240" w:line="360" w:lineRule="auto"/>
        <w:ind w:left="1418" w:hanging="709"/>
        <w:rPr>
          <w:rFonts w:ascii="Arial" w:hAnsi="Arial" w:cs="Arial"/>
          <w:sz w:val="24"/>
          <w:szCs w:val="24"/>
        </w:rPr>
      </w:pPr>
      <w:r>
        <w:rPr>
          <w:rFonts w:ascii="Arial" w:hAnsi="Arial" w:cs="Arial"/>
          <w:sz w:val="24"/>
          <w:szCs w:val="24"/>
        </w:rPr>
        <w:t>terminate, vary, surrender, renew, dispose of or agree any revised rent under the Lease;</w:t>
      </w:r>
    </w:p>
    <w:p w14:paraId="5B82A676" w14:textId="77777777" w:rsidR="00B21C5C" w:rsidRDefault="00B21C5C" w:rsidP="009765C1">
      <w:pPr>
        <w:widowControl w:val="0"/>
        <w:numPr>
          <w:ilvl w:val="0"/>
          <w:numId w:val="33"/>
        </w:numPr>
        <w:overflowPunct w:val="0"/>
        <w:autoSpaceDE w:val="0"/>
        <w:autoSpaceDN w:val="0"/>
        <w:adjustRightInd w:val="0"/>
        <w:spacing w:after="240" w:line="360" w:lineRule="auto"/>
        <w:ind w:left="1418" w:hanging="709"/>
        <w:rPr>
          <w:rFonts w:ascii="Arial" w:hAnsi="Arial" w:cs="Arial"/>
          <w:sz w:val="24"/>
          <w:szCs w:val="24"/>
        </w:rPr>
      </w:pPr>
      <w:r>
        <w:rPr>
          <w:rFonts w:ascii="Arial" w:hAnsi="Arial" w:cs="Arial"/>
          <w:sz w:val="24"/>
          <w:szCs w:val="24"/>
        </w:rPr>
        <w:t>grant any consent or licence; or</w:t>
      </w:r>
    </w:p>
    <w:p w14:paraId="3E38DDE6" w14:textId="77777777" w:rsidR="00B21C5C" w:rsidRDefault="00B21C5C">
      <w:pPr>
        <w:widowControl w:val="0"/>
        <w:numPr>
          <w:ilvl w:val="0"/>
          <w:numId w:val="33"/>
        </w:numPr>
        <w:overflowPunct w:val="0"/>
        <w:autoSpaceDE w:val="0"/>
        <w:autoSpaceDN w:val="0"/>
        <w:adjustRightInd w:val="0"/>
        <w:spacing w:after="240" w:line="360" w:lineRule="auto"/>
        <w:ind w:left="1418" w:hanging="709"/>
        <w:rPr>
          <w:rFonts w:ascii="Arial" w:hAnsi="Arial" w:cs="Arial"/>
          <w:sz w:val="24"/>
          <w:szCs w:val="24"/>
        </w:rPr>
      </w:pPr>
      <w:r>
        <w:rPr>
          <w:rFonts w:ascii="Arial" w:hAnsi="Arial" w:cs="Arial"/>
          <w:sz w:val="24"/>
          <w:szCs w:val="24"/>
        </w:rPr>
        <w:t>create or allow any encumbrance; or</w:t>
      </w:r>
    </w:p>
    <w:p w14:paraId="26A5A303" w14:textId="77777777" w:rsidR="00B21C5C" w:rsidRDefault="00B21C5C">
      <w:pPr>
        <w:widowControl w:val="0"/>
        <w:numPr>
          <w:ilvl w:val="0"/>
          <w:numId w:val="33"/>
        </w:numPr>
        <w:overflowPunct w:val="0"/>
        <w:autoSpaceDE w:val="0"/>
        <w:autoSpaceDN w:val="0"/>
        <w:adjustRightInd w:val="0"/>
        <w:spacing w:after="240" w:line="360" w:lineRule="auto"/>
        <w:ind w:left="1418" w:hanging="709"/>
        <w:rPr>
          <w:rFonts w:ascii="Arial" w:hAnsi="Arial" w:cs="Arial"/>
          <w:sz w:val="24"/>
          <w:szCs w:val="24"/>
        </w:rPr>
      </w:pPr>
      <w:r>
        <w:rPr>
          <w:rFonts w:ascii="Arial" w:hAnsi="Arial" w:cs="Arial"/>
          <w:sz w:val="24"/>
          <w:szCs w:val="24"/>
        </w:rPr>
        <w:t>part with or share possession or occupation; or</w:t>
      </w:r>
    </w:p>
    <w:p w14:paraId="3B6B777E" w14:textId="77777777" w:rsidR="00B21C5C" w:rsidRDefault="00B21C5C">
      <w:pPr>
        <w:widowControl w:val="0"/>
        <w:numPr>
          <w:ilvl w:val="0"/>
          <w:numId w:val="33"/>
        </w:numPr>
        <w:overflowPunct w:val="0"/>
        <w:autoSpaceDE w:val="0"/>
        <w:autoSpaceDN w:val="0"/>
        <w:adjustRightInd w:val="0"/>
        <w:spacing w:after="240" w:line="360" w:lineRule="auto"/>
        <w:ind w:left="1418" w:hanging="709"/>
        <w:rPr>
          <w:rFonts w:ascii="Arial" w:hAnsi="Arial" w:cs="Arial"/>
          <w:sz w:val="24"/>
          <w:szCs w:val="24"/>
        </w:rPr>
      </w:pPr>
      <w:r>
        <w:rPr>
          <w:rFonts w:ascii="Arial" w:hAnsi="Arial" w:cs="Arial"/>
          <w:sz w:val="24"/>
          <w:szCs w:val="24"/>
        </w:rPr>
        <w:t xml:space="preserve">enter into any onerous or restrictive obligations, </w:t>
      </w:r>
    </w:p>
    <w:p w14:paraId="24D3E89A" w14:textId="77777777" w:rsidR="00B21C5C" w:rsidRPr="001E4B48" w:rsidRDefault="00B21C5C">
      <w:pPr>
        <w:widowControl w:val="0"/>
        <w:overflowPunct w:val="0"/>
        <w:autoSpaceDE w:val="0"/>
        <w:autoSpaceDN w:val="0"/>
        <w:adjustRightInd w:val="0"/>
        <w:spacing w:after="240" w:line="360" w:lineRule="auto"/>
        <w:ind w:left="709"/>
        <w:rPr>
          <w:rFonts w:ascii="Arial" w:hAnsi="Arial" w:cs="Arial"/>
          <w:sz w:val="24"/>
          <w:szCs w:val="24"/>
        </w:rPr>
      </w:pPr>
      <w:r w:rsidRPr="001E4B48">
        <w:rPr>
          <w:rFonts w:ascii="Arial" w:hAnsi="Arial" w:cs="Arial"/>
          <w:sz w:val="24"/>
          <w:szCs w:val="24"/>
        </w:rPr>
        <w:t>in respect of all or part of the Land.</w:t>
      </w:r>
    </w:p>
    <w:p w14:paraId="708F2EE3" w14:textId="77777777" w:rsidR="00B21C5C" w:rsidRPr="00900624" w:rsidRDefault="00B21C5C">
      <w:pPr>
        <w:pStyle w:val="ListParagraph"/>
        <w:widowControl w:val="0"/>
        <w:spacing w:after="240" w:line="360" w:lineRule="auto"/>
        <w:ind w:left="0"/>
        <w:contextualSpacing w:val="0"/>
        <w:rPr>
          <w:rFonts w:ascii="Arial" w:hAnsi="Arial" w:cs="Arial"/>
          <w:b/>
          <w:sz w:val="24"/>
          <w:szCs w:val="24"/>
        </w:rPr>
      </w:pPr>
      <w:r w:rsidRPr="00900624">
        <w:rPr>
          <w:rFonts w:ascii="Arial" w:hAnsi="Arial" w:cs="Arial"/>
          <w:b/>
          <w:sz w:val="24"/>
          <w:szCs w:val="24"/>
        </w:rPr>
        <w:t xml:space="preserve">Option </w:t>
      </w:r>
    </w:p>
    <w:p w14:paraId="4006BD97" w14:textId="46AAC51B" w:rsidR="00B21C5C" w:rsidRPr="00900624" w:rsidRDefault="00B21C5C">
      <w:pPr>
        <w:pStyle w:val="ListParagraph"/>
        <w:widowControl w:val="0"/>
        <w:numPr>
          <w:ilvl w:val="0"/>
          <w:numId w:val="31"/>
        </w:numPr>
        <w:spacing w:after="240" w:line="360" w:lineRule="auto"/>
        <w:ind w:left="714" w:hanging="714"/>
        <w:contextualSpacing w:val="0"/>
        <w:rPr>
          <w:rFonts w:ascii="Arial" w:hAnsi="Arial" w:cs="Arial"/>
          <w:sz w:val="24"/>
          <w:szCs w:val="24"/>
        </w:rPr>
      </w:pPr>
      <w:r w:rsidRPr="00900624">
        <w:rPr>
          <w:rFonts w:ascii="Arial" w:hAnsi="Arial" w:cs="Arial"/>
          <w:sz w:val="24"/>
          <w:szCs w:val="24"/>
        </w:rPr>
        <w:t>The Academy Trust grants and the Secretary of State accepts an option (the “</w:t>
      </w:r>
      <w:r w:rsidRPr="00900624">
        <w:rPr>
          <w:rFonts w:ascii="Arial" w:hAnsi="Arial" w:cs="Arial"/>
          <w:b/>
          <w:sz w:val="24"/>
          <w:szCs w:val="24"/>
        </w:rPr>
        <w:t>Option</w:t>
      </w:r>
      <w:r w:rsidRPr="00900624">
        <w:rPr>
          <w:rFonts w:ascii="Arial" w:hAnsi="Arial" w:cs="Arial"/>
          <w:sz w:val="24"/>
          <w:szCs w:val="24"/>
        </w:rPr>
        <w:t>”) to acquire the Land at nil consideration. The Secretary of State may exercise the Option in writing on termination of this Agreement. If the Option is exercised, completion will take place 28 days after the exercise date in accordance with the Law Society’s Standard Conditions of Sale for Commercial Property in force at that date.</w:t>
      </w:r>
    </w:p>
    <w:p w14:paraId="5DA41EE6" w14:textId="77777777" w:rsidR="00B21C5C" w:rsidRPr="00B9391F" w:rsidRDefault="00B21C5C">
      <w:pPr>
        <w:widowControl w:val="0"/>
        <w:spacing w:after="240" w:line="360" w:lineRule="auto"/>
        <w:rPr>
          <w:rFonts w:ascii="Arial" w:hAnsi="Arial" w:cs="Arial"/>
          <w:b/>
          <w:sz w:val="24"/>
          <w:szCs w:val="24"/>
        </w:rPr>
      </w:pPr>
      <w:r w:rsidRPr="00B9391F">
        <w:rPr>
          <w:rFonts w:ascii="Arial" w:hAnsi="Arial" w:cs="Arial"/>
          <w:b/>
          <w:sz w:val="24"/>
          <w:szCs w:val="24"/>
        </w:rPr>
        <w:t xml:space="preserve">Option </w:t>
      </w:r>
      <w:r w:rsidR="00637465" w:rsidRPr="00B9391F">
        <w:rPr>
          <w:rFonts w:ascii="Arial" w:hAnsi="Arial" w:cs="Arial"/>
          <w:b/>
          <w:sz w:val="24"/>
          <w:szCs w:val="24"/>
        </w:rPr>
        <w:t>N</w:t>
      </w:r>
      <w:r w:rsidRPr="00B9391F">
        <w:rPr>
          <w:rFonts w:ascii="Arial" w:hAnsi="Arial" w:cs="Arial"/>
          <w:b/>
          <w:sz w:val="24"/>
          <w:szCs w:val="24"/>
        </w:rPr>
        <w:t>otice</w:t>
      </w:r>
    </w:p>
    <w:p w14:paraId="7C423D9C" w14:textId="77777777" w:rsidR="00B21C5C" w:rsidRPr="00900624" w:rsidRDefault="00B21C5C">
      <w:pPr>
        <w:pStyle w:val="ListParagraph"/>
        <w:widowControl w:val="0"/>
        <w:numPr>
          <w:ilvl w:val="0"/>
          <w:numId w:val="31"/>
        </w:numPr>
        <w:spacing w:after="240" w:line="360" w:lineRule="auto"/>
        <w:ind w:left="714" w:hanging="714"/>
        <w:contextualSpacing w:val="0"/>
        <w:rPr>
          <w:rFonts w:ascii="Arial" w:hAnsi="Arial" w:cs="Arial"/>
          <w:sz w:val="24"/>
          <w:szCs w:val="24"/>
        </w:rPr>
      </w:pPr>
      <w:r w:rsidRPr="00900624">
        <w:rPr>
          <w:rFonts w:ascii="Arial" w:hAnsi="Arial" w:cs="Arial"/>
          <w:sz w:val="24"/>
          <w:szCs w:val="24"/>
        </w:rPr>
        <w:t>The Academy Trust:</w:t>
      </w:r>
    </w:p>
    <w:p w14:paraId="144284A2" w14:textId="77777777" w:rsidR="00B21C5C" w:rsidRDefault="00B21C5C">
      <w:pPr>
        <w:pStyle w:val="ListParagraph"/>
        <w:widowControl w:val="0"/>
        <w:numPr>
          <w:ilvl w:val="0"/>
          <w:numId w:val="34"/>
        </w:numPr>
        <w:spacing w:after="240" w:line="360" w:lineRule="auto"/>
        <w:ind w:left="1418" w:hanging="709"/>
        <w:contextualSpacing w:val="0"/>
        <w:rPr>
          <w:rFonts w:ascii="Arial" w:hAnsi="Arial" w:cs="Arial"/>
          <w:sz w:val="24"/>
          <w:szCs w:val="24"/>
        </w:rPr>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56E6F12C" w14:textId="77777777" w:rsidR="00B21C5C" w:rsidRDefault="00B21C5C" w:rsidP="009338CA">
      <w:pPr>
        <w:pStyle w:val="ListParagraph"/>
        <w:widowControl w:val="0"/>
        <w:numPr>
          <w:ilvl w:val="0"/>
          <w:numId w:val="34"/>
        </w:numPr>
        <w:spacing w:after="240" w:line="360" w:lineRule="auto"/>
        <w:ind w:left="1418" w:hanging="709"/>
        <w:contextualSpacing w:val="0"/>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74BF1945" w14:textId="77777777" w:rsidR="00B21C5C" w:rsidRDefault="00B21C5C" w:rsidP="009338CA">
      <w:pPr>
        <w:pStyle w:val="ListParagraph"/>
        <w:widowControl w:val="0"/>
        <w:numPr>
          <w:ilvl w:val="0"/>
          <w:numId w:val="34"/>
        </w:numPr>
        <w:spacing w:after="240" w:line="360" w:lineRule="auto"/>
        <w:ind w:left="1418" w:hanging="709"/>
        <w:contextualSpacing w:val="0"/>
        <w:rPr>
          <w:rFonts w:ascii="Arial" w:hAnsi="Arial" w:cs="Arial"/>
          <w:sz w:val="24"/>
          <w:szCs w:val="24"/>
        </w:rPr>
      </w:pPr>
      <w:r>
        <w:rPr>
          <w:rFonts w:ascii="Arial" w:hAnsi="Arial" w:cs="Arial"/>
          <w:sz w:val="24"/>
          <w:szCs w:val="24"/>
        </w:rPr>
        <w:lastRenderedPageBreak/>
        <w:t>must not, without the Secretary of State’s consent, apply to disapply, modify or remove the Option Notice, whether by itself, a holding company, a subsidiary company, or a receiver, administrator or liquidator acting in the name of the Academy Trust, and</w:t>
      </w:r>
    </w:p>
    <w:p w14:paraId="623968AC" w14:textId="0153809F" w:rsidR="00B21C5C" w:rsidRDefault="00B21C5C" w:rsidP="009338CA">
      <w:pPr>
        <w:pStyle w:val="ListParagraph"/>
        <w:widowControl w:val="0"/>
        <w:numPr>
          <w:ilvl w:val="0"/>
          <w:numId w:val="34"/>
        </w:numPr>
        <w:spacing w:after="240" w:line="360" w:lineRule="auto"/>
        <w:ind w:left="1418" w:hanging="709"/>
        <w:contextualSpacing w:val="0"/>
        <w:rPr>
          <w:rFonts w:ascii="Arial" w:hAnsi="Arial" w:cs="Arial"/>
          <w:sz w:val="24"/>
          <w:szCs w:val="24"/>
        </w:rPr>
      </w:pPr>
      <w:r>
        <w:rPr>
          <w:rFonts w:ascii="Arial" w:hAnsi="Arial" w:cs="Arial"/>
          <w:sz w:val="24"/>
          <w:szCs w:val="24"/>
        </w:rPr>
        <w:t>must, in the case of previously unregistered land, within 14 days after acquiring the Land or, if later, after signing this Agreement, apply to register a Class C(iv) land charge in the Land Charges Registry, and send the Secretary of State a copy of the relevant entry within 7 days after the registration has been completed. If the Secretary of State considers that the Academy Trust has not complied with this clause, he may apply to secure the registration.</w:t>
      </w:r>
    </w:p>
    <w:p w14:paraId="4F716B05" w14:textId="77777777" w:rsidR="00B21C5C" w:rsidRPr="00900624" w:rsidRDefault="00B21C5C" w:rsidP="00124770">
      <w:pPr>
        <w:pStyle w:val="ListParagraph"/>
        <w:widowControl w:val="0"/>
        <w:spacing w:after="240" w:line="360" w:lineRule="auto"/>
        <w:ind w:left="0"/>
        <w:contextualSpacing w:val="0"/>
        <w:rPr>
          <w:rFonts w:ascii="Arial" w:hAnsi="Arial" w:cs="Arial"/>
          <w:b/>
          <w:sz w:val="24"/>
          <w:szCs w:val="24"/>
        </w:rPr>
      </w:pPr>
      <w:r w:rsidRPr="00900624">
        <w:rPr>
          <w:rFonts w:ascii="Arial" w:hAnsi="Arial" w:cs="Arial"/>
          <w:b/>
          <w:sz w:val="24"/>
          <w:szCs w:val="24"/>
        </w:rPr>
        <w:t xml:space="preserve">Property </w:t>
      </w:r>
      <w:r w:rsidR="00637465">
        <w:rPr>
          <w:rFonts w:ascii="Arial" w:hAnsi="Arial" w:cs="Arial"/>
          <w:b/>
          <w:sz w:val="24"/>
          <w:szCs w:val="24"/>
        </w:rPr>
        <w:t>N</w:t>
      </w:r>
      <w:r w:rsidRPr="00900624">
        <w:rPr>
          <w:rFonts w:ascii="Arial" w:hAnsi="Arial" w:cs="Arial"/>
          <w:b/>
          <w:sz w:val="24"/>
          <w:szCs w:val="24"/>
        </w:rPr>
        <w:t>otices</w:t>
      </w:r>
    </w:p>
    <w:p w14:paraId="4D23852B" w14:textId="77777777" w:rsidR="00B21C5C" w:rsidRPr="00900624" w:rsidRDefault="00B21C5C" w:rsidP="009765C1">
      <w:pPr>
        <w:pStyle w:val="ListParagraph"/>
        <w:widowControl w:val="0"/>
        <w:numPr>
          <w:ilvl w:val="0"/>
          <w:numId w:val="31"/>
        </w:numPr>
        <w:spacing w:after="240" w:line="360" w:lineRule="auto"/>
        <w:ind w:left="714" w:hanging="714"/>
        <w:contextualSpacing w:val="0"/>
        <w:rPr>
          <w:rFonts w:ascii="Arial" w:hAnsi="Arial" w:cs="Arial"/>
          <w:sz w:val="24"/>
          <w:szCs w:val="24"/>
        </w:rPr>
      </w:pPr>
      <w:r w:rsidRPr="00900624">
        <w:rPr>
          <w:rFonts w:ascii="Arial" w:hAnsi="Arial" w:cs="Arial"/>
          <w:sz w:val="24"/>
          <w:szCs w:val="24"/>
        </w:rPr>
        <w:t>If the Academy Trust receives a Property Notice, it must:</w:t>
      </w:r>
    </w:p>
    <w:p w14:paraId="66B8A11B" w14:textId="77777777" w:rsidR="00B21C5C" w:rsidRDefault="00B21C5C">
      <w:pPr>
        <w:widowControl w:val="0"/>
        <w:numPr>
          <w:ilvl w:val="0"/>
          <w:numId w:val="35"/>
        </w:numPr>
        <w:spacing w:after="240" w:line="360" w:lineRule="auto"/>
        <w:ind w:left="1418" w:hanging="709"/>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54096485" w14:textId="7F087269" w:rsidR="00B21C5C" w:rsidRDefault="00B21C5C" w:rsidP="009338CA">
      <w:pPr>
        <w:widowControl w:val="0"/>
        <w:numPr>
          <w:ilvl w:val="0"/>
          <w:numId w:val="35"/>
        </w:numPr>
        <w:spacing w:after="240" w:line="360" w:lineRule="auto"/>
        <w:ind w:left="1418" w:hanging="709"/>
        <w:rPr>
          <w:rFonts w:ascii="Arial" w:hAnsi="Arial" w:cs="Arial"/>
          <w:sz w:val="24"/>
          <w:szCs w:val="24"/>
        </w:rPr>
      </w:pPr>
      <w:r>
        <w:rPr>
          <w:rFonts w:ascii="Arial" w:hAnsi="Arial" w:cs="Arial"/>
          <w:sz w:val="24"/>
          <w:szCs w:val="24"/>
        </w:rPr>
        <w:t>promptly give the Secretary of State all the information he asks for about it;</w:t>
      </w:r>
    </w:p>
    <w:p w14:paraId="076228BF" w14:textId="20587CCB" w:rsidR="00B21C5C" w:rsidRDefault="00B21C5C" w:rsidP="009338CA">
      <w:pPr>
        <w:widowControl w:val="0"/>
        <w:numPr>
          <w:ilvl w:val="0"/>
          <w:numId w:val="35"/>
        </w:numPr>
        <w:spacing w:after="240"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comply with it, and </w:t>
      </w:r>
    </w:p>
    <w:p w14:paraId="5BC1E67A" w14:textId="77777777" w:rsidR="00B21C5C" w:rsidRDefault="00B21C5C" w:rsidP="009338CA">
      <w:pPr>
        <w:widowControl w:val="0"/>
        <w:numPr>
          <w:ilvl w:val="0"/>
          <w:numId w:val="35"/>
        </w:numPr>
        <w:spacing w:after="240" w:line="360" w:lineRule="auto"/>
        <w:ind w:left="1418" w:hanging="709"/>
        <w:rPr>
          <w:rFonts w:ascii="Arial" w:hAnsi="Arial" w:cs="Arial"/>
          <w:sz w:val="24"/>
          <w:szCs w:val="24"/>
        </w:rPr>
      </w:pPr>
      <w:r>
        <w:rPr>
          <w:rFonts w:ascii="Arial" w:hAnsi="Arial" w:cs="Arial"/>
          <w:sz w:val="24"/>
          <w:szCs w:val="24"/>
        </w:rPr>
        <w:t>use its best endeavours to help the Secretary of State in connection with it.</w:t>
      </w:r>
    </w:p>
    <w:p w14:paraId="38B3ADEA" w14:textId="77777777" w:rsidR="00B21C5C" w:rsidRPr="00900624" w:rsidRDefault="00B21C5C" w:rsidP="009338CA">
      <w:pPr>
        <w:pStyle w:val="ListParagraph"/>
        <w:widowControl w:val="0"/>
        <w:spacing w:after="240" w:line="360" w:lineRule="auto"/>
        <w:ind w:left="0"/>
        <w:contextualSpacing w:val="0"/>
        <w:rPr>
          <w:rFonts w:ascii="Arial" w:hAnsi="Arial" w:cs="Arial"/>
          <w:b/>
          <w:sz w:val="24"/>
          <w:szCs w:val="24"/>
        </w:rPr>
      </w:pPr>
      <w:r w:rsidRPr="00900624">
        <w:rPr>
          <w:rFonts w:ascii="Arial" w:hAnsi="Arial" w:cs="Arial"/>
          <w:b/>
          <w:sz w:val="24"/>
          <w:szCs w:val="24"/>
        </w:rPr>
        <w:t>Breach of Lease</w:t>
      </w:r>
    </w:p>
    <w:p w14:paraId="3A140BBC" w14:textId="577792E5" w:rsidR="003E2A6E" w:rsidRDefault="003E2A6E" w:rsidP="009338CA">
      <w:pPr>
        <w:pStyle w:val="ListParagraph"/>
        <w:widowControl w:val="0"/>
        <w:numPr>
          <w:ilvl w:val="0"/>
          <w:numId w:val="31"/>
        </w:numPr>
        <w:spacing w:line="360" w:lineRule="auto"/>
        <w:ind w:hanging="720"/>
        <w:rPr>
          <w:rFonts w:ascii="Arial" w:hAnsi="Arial" w:cs="Arial"/>
          <w:sz w:val="24"/>
          <w:szCs w:val="24"/>
        </w:rPr>
      </w:pPr>
      <w:r w:rsidRPr="003E2A6E">
        <w:rPr>
          <w:rFonts w:ascii="Arial" w:hAnsi="Arial" w:cs="Arial"/>
          <w:sz w:val="24"/>
          <w:szCs w:val="24"/>
        </w:rPr>
        <w:t>If the Academy Trust is, or if it is reasonably foreseeable that it will be, in material breach of the Lease, the Academy Trust must immediately give written notice to the Secretary of State stating what the breach is and what action the Academy Trust has taken or proposes to take to remedy it, including timescales where appropriate</w:t>
      </w:r>
      <w:r w:rsidR="00831213">
        <w:rPr>
          <w:rFonts w:ascii="Arial" w:hAnsi="Arial" w:cs="Arial"/>
          <w:sz w:val="24"/>
          <w:szCs w:val="24"/>
        </w:rPr>
        <w:t>.</w:t>
      </w:r>
    </w:p>
    <w:p w14:paraId="4E40A3E2" w14:textId="77777777" w:rsidR="003E2A6E" w:rsidRDefault="003E2A6E" w:rsidP="009338CA">
      <w:pPr>
        <w:pStyle w:val="ListParagraph"/>
        <w:widowControl w:val="0"/>
        <w:rPr>
          <w:rFonts w:ascii="Arial" w:hAnsi="Arial" w:cs="Arial"/>
          <w:sz w:val="24"/>
          <w:szCs w:val="24"/>
        </w:rPr>
      </w:pPr>
    </w:p>
    <w:p w14:paraId="6B198CEF" w14:textId="68933AEF" w:rsidR="003E2A6E" w:rsidRPr="003E2A6E" w:rsidRDefault="003E2A6E" w:rsidP="009338CA">
      <w:pPr>
        <w:pStyle w:val="ListParagraph"/>
        <w:widowControl w:val="0"/>
        <w:numPr>
          <w:ilvl w:val="0"/>
          <w:numId w:val="31"/>
        </w:numPr>
        <w:ind w:hanging="720"/>
        <w:rPr>
          <w:rFonts w:ascii="Arial" w:hAnsi="Arial" w:cs="Arial"/>
          <w:sz w:val="24"/>
          <w:szCs w:val="24"/>
        </w:rPr>
      </w:pPr>
      <w:r w:rsidRPr="003E2A6E">
        <w:rPr>
          <w:rFonts w:ascii="Arial" w:hAnsi="Arial" w:cs="Arial"/>
          <w:sz w:val="24"/>
          <w:szCs w:val="24"/>
        </w:rPr>
        <w:t xml:space="preserve">After notifying the Secretary of State under clause 4.H, the Academy Trust </w:t>
      </w:r>
      <w:r w:rsidRPr="003E2A6E">
        <w:rPr>
          <w:rFonts w:ascii="Arial" w:hAnsi="Arial" w:cs="Arial"/>
          <w:sz w:val="24"/>
          <w:szCs w:val="24"/>
        </w:rPr>
        <w:lastRenderedPageBreak/>
        <w:t>must:</w:t>
      </w:r>
    </w:p>
    <w:p w14:paraId="0E294E52" w14:textId="0CD5B6CE" w:rsidR="00B21C5C" w:rsidRDefault="00B21C5C" w:rsidP="009338CA">
      <w:pPr>
        <w:widowControl w:val="0"/>
        <w:numPr>
          <w:ilvl w:val="0"/>
          <w:numId w:val="12"/>
        </w:numPr>
        <w:tabs>
          <w:tab w:val="clear" w:pos="780"/>
        </w:tabs>
        <w:spacing w:after="240" w:line="360" w:lineRule="auto"/>
        <w:ind w:left="1418" w:hanging="709"/>
        <w:rPr>
          <w:rFonts w:ascii="Arial" w:hAnsi="Arial" w:cs="Arial"/>
          <w:sz w:val="24"/>
          <w:szCs w:val="24"/>
        </w:rPr>
      </w:pPr>
      <w:r>
        <w:rPr>
          <w:rFonts w:ascii="Arial" w:hAnsi="Arial" w:cs="Arial"/>
          <w:sz w:val="24"/>
          <w:szCs w:val="24"/>
        </w:rPr>
        <w:tab/>
        <w:t xml:space="preserve">promptly give the Secretary of State all the information he asks for about the breach; </w:t>
      </w:r>
    </w:p>
    <w:p w14:paraId="61AE6219" w14:textId="77777777" w:rsidR="00B21C5C" w:rsidRDefault="00B21C5C" w:rsidP="009338CA">
      <w:pPr>
        <w:widowControl w:val="0"/>
        <w:numPr>
          <w:ilvl w:val="0"/>
          <w:numId w:val="12"/>
        </w:numPr>
        <w:tabs>
          <w:tab w:val="clear" w:pos="780"/>
        </w:tabs>
        <w:spacing w:after="240" w:line="360" w:lineRule="auto"/>
        <w:ind w:left="1418" w:hanging="709"/>
        <w:rPr>
          <w:rFonts w:ascii="Arial" w:hAnsi="Arial" w:cs="Arial"/>
          <w:sz w:val="24"/>
          <w:szCs w:val="24"/>
        </w:rPr>
      </w:pPr>
      <w:r>
        <w:rPr>
          <w:rFonts w:ascii="Arial" w:hAnsi="Arial" w:cs="Arial"/>
          <w:sz w:val="24"/>
          <w:szCs w:val="24"/>
        </w:rPr>
        <w:tab/>
        <w:t xml:space="preserve">allow the Secretary of State to take all necessary action, with or instead of the Academy Trust, to remedy or prevent the breach, and </w:t>
      </w:r>
    </w:p>
    <w:p w14:paraId="66B43B2E" w14:textId="77777777" w:rsidR="003E2A6E" w:rsidRDefault="00B21C5C" w:rsidP="009338CA">
      <w:pPr>
        <w:widowControl w:val="0"/>
        <w:numPr>
          <w:ilvl w:val="0"/>
          <w:numId w:val="12"/>
        </w:numPr>
        <w:tabs>
          <w:tab w:val="clear" w:pos="780"/>
        </w:tabs>
        <w:spacing w:after="240" w:line="360" w:lineRule="auto"/>
        <w:ind w:left="1418" w:hanging="709"/>
        <w:rPr>
          <w:rFonts w:ascii="Arial" w:hAnsi="Arial" w:cs="Arial"/>
          <w:sz w:val="24"/>
          <w:szCs w:val="24"/>
        </w:rPr>
      </w:pPr>
      <w:r>
        <w:rPr>
          <w:rFonts w:ascii="Arial" w:hAnsi="Arial" w:cs="Arial"/>
          <w:sz w:val="24"/>
          <w:szCs w:val="24"/>
        </w:rPr>
        <w:tab/>
        <w:t>use its best endeavours to help the Secretary of State to remedy or prevent the breach.</w:t>
      </w:r>
    </w:p>
    <w:p w14:paraId="3A15538B" w14:textId="3230DDFB" w:rsidR="00DB426E" w:rsidRDefault="00DB426E" w:rsidP="009338CA">
      <w:pPr>
        <w:widowControl w:val="0"/>
        <w:spacing w:after="240" w:line="360" w:lineRule="auto"/>
        <w:rPr>
          <w:rFonts w:ascii="Arial" w:hAnsi="Arial" w:cs="Arial"/>
          <w:sz w:val="24"/>
          <w:szCs w:val="24"/>
        </w:rPr>
      </w:pPr>
      <w:r>
        <w:rPr>
          <w:rFonts w:ascii="Arial" w:hAnsi="Arial" w:cs="Arial"/>
          <w:b/>
          <w:sz w:val="24"/>
          <w:szCs w:val="24"/>
        </w:rPr>
        <w:t>Sharing the Land</w:t>
      </w:r>
    </w:p>
    <w:p w14:paraId="3CCA18A5" w14:textId="5285B586" w:rsidR="003E2A6E" w:rsidRPr="003E2A6E" w:rsidRDefault="003E2A6E" w:rsidP="009338CA">
      <w:pPr>
        <w:widowControl w:val="0"/>
        <w:spacing w:after="240" w:line="360" w:lineRule="auto"/>
        <w:rPr>
          <w:rFonts w:ascii="Arial" w:hAnsi="Arial" w:cs="Arial"/>
          <w:sz w:val="24"/>
          <w:szCs w:val="24"/>
        </w:rPr>
      </w:pPr>
      <w:r w:rsidRPr="003E2A6E">
        <w:rPr>
          <w:rFonts w:ascii="Arial" w:hAnsi="Arial" w:cs="Arial"/>
          <w:sz w:val="24"/>
          <w:szCs w:val="24"/>
        </w:rPr>
        <w:t>4.J</w:t>
      </w:r>
      <w:r w:rsidRPr="003E2A6E">
        <w:rPr>
          <w:rFonts w:ascii="Arial" w:hAnsi="Arial" w:cs="Arial"/>
          <w:sz w:val="24"/>
          <w:szCs w:val="24"/>
        </w:rPr>
        <w:tab/>
        <w:t>Where:</w:t>
      </w:r>
    </w:p>
    <w:p w14:paraId="30203E98" w14:textId="35DCED8C" w:rsidR="003E2A6E" w:rsidRPr="003E2A6E" w:rsidRDefault="003E2A6E" w:rsidP="009338CA">
      <w:pPr>
        <w:widowControl w:val="0"/>
        <w:spacing w:after="240" w:line="360" w:lineRule="auto"/>
        <w:ind w:left="1418" w:hanging="709"/>
        <w:rPr>
          <w:rFonts w:ascii="Arial" w:hAnsi="Arial" w:cs="Arial"/>
          <w:sz w:val="24"/>
          <w:szCs w:val="24"/>
        </w:rPr>
      </w:pPr>
      <w:r w:rsidRPr="003E2A6E">
        <w:rPr>
          <w:rFonts w:ascii="Arial" w:hAnsi="Arial" w:cs="Arial"/>
          <w:sz w:val="24"/>
          <w:szCs w:val="24"/>
        </w:rPr>
        <w:t>a)</w:t>
      </w:r>
      <w:r w:rsidRPr="003E2A6E">
        <w:rPr>
          <w:rFonts w:ascii="Arial" w:hAnsi="Arial" w:cs="Arial"/>
          <w:sz w:val="24"/>
          <w:szCs w:val="24"/>
        </w:rPr>
        <w:tab/>
        <w:t>the Secretary of State identifies basic or parental need for additional places in the area in which the Academy is situated; and</w:t>
      </w:r>
    </w:p>
    <w:p w14:paraId="6E91BD3A" w14:textId="68155B52" w:rsidR="003E2A6E" w:rsidRDefault="003E2A6E" w:rsidP="009338CA">
      <w:pPr>
        <w:widowControl w:val="0"/>
        <w:spacing w:after="240" w:line="360" w:lineRule="auto"/>
        <w:ind w:left="1418" w:hanging="709"/>
        <w:rPr>
          <w:rFonts w:ascii="Arial" w:hAnsi="Arial" w:cs="Arial"/>
          <w:sz w:val="24"/>
          <w:szCs w:val="24"/>
        </w:rPr>
      </w:pPr>
      <w:r w:rsidRPr="003E2A6E">
        <w:rPr>
          <w:rFonts w:ascii="Arial" w:hAnsi="Arial" w:cs="Arial"/>
          <w:sz w:val="24"/>
          <w:szCs w:val="24"/>
        </w:rPr>
        <w:t>b)</w:t>
      </w:r>
      <w:r w:rsidRPr="003E2A6E">
        <w:rPr>
          <w:rFonts w:ascii="Arial" w:hAnsi="Arial" w:cs="Arial"/>
          <w:sz w:val="24"/>
          <w:szCs w:val="24"/>
        </w:rPr>
        <w:tab/>
        <w:t>the Secretary of State then considers that not all the Land is needed for the operation of the Academy at planned capacity,</w:t>
      </w:r>
    </w:p>
    <w:p w14:paraId="38114025" w14:textId="4DE469EB" w:rsidR="003E2A6E" w:rsidRPr="003E2A6E" w:rsidRDefault="003E2A6E" w:rsidP="009338CA">
      <w:pPr>
        <w:widowControl w:val="0"/>
        <w:spacing w:after="240" w:line="360" w:lineRule="auto"/>
        <w:ind w:left="709"/>
        <w:rPr>
          <w:rFonts w:ascii="Arial" w:hAnsi="Arial" w:cs="Arial"/>
          <w:sz w:val="24"/>
          <w:szCs w:val="24"/>
        </w:rPr>
      </w:pPr>
      <w:r w:rsidRPr="003E2A6E">
        <w:rPr>
          <w:rFonts w:ascii="Arial" w:hAnsi="Arial" w:cs="Arial"/>
          <w:sz w:val="24"/>
          <w:szCs w:val="24"/>
        </w:rPr>
        <w:t>the Secretary of State must consult with the Academy Trust to determine whether part of the Land could b</w:t>
      </w:r>
      <w:r w:rsidR="00AD6D26">
        <w:rPr>
          <w:rFonts w:ascii="Arial" w:hAnsi="Arial" w:cs="Arial"/>
          <w:sz w:val="24"/>
          <w:szCs w:val="24"/>
        </w:rPr>
        <w:t>e demised or sublet to another Academy T</w:t>
      </w:r>
      <w:r w:rsidRPr="003E2A6E">
        <w:rPr>
          <w:rFonts w:ascii="Arial" w:hAnsi="Arial" w:cs="Arial"/>
          <w:sz w:val="24"/>
          <w:szCs w:val="24"/>
        </w:rPr>
        <w:t>rust, as the Secretary of State considers approp</w:t>
      </w:r>
      <w:r w:rsidR="00AD6D26">
        <w:rPr>
          <w:rFonts w:ascii="Arial" w:hAnsi="Arial" w:cs="Arial"/>
          <w:sz w:val="24"/>
          <w:szCs w:val="24"/>
        </w:rPr>
        <w:t>riate, for the purpose of that Academy T</w:t>
      </w:r>
      <w:r w:rsidRPr="003E2A6E">
        <w:rPr>
          <w:rFonts w:ascii="Arial" w:hAnsi="Arial" w:cs="Arial"/>
          <w:sz w:val="24"/>
          <w:szCs w:val="24"/>
        </w:rPr>
        <w:t>rust establishing and maintaining an educational institution on the Land.</w:t>
      </w:r>
    </w:p>
    <w:p w14:paraId="165D3F5E" w14:textId="0227F18E" w:rsidR="003E2A6E" w:rsidRDefault="00F77115" w:rsidP="009338CA">
      <w:pPr>
        <w:widowControl w:val="0"/>
        <w:spacing w:after="240" w:line="360" w:lineRule="auto"/>
        <w:ind w:left="709" w:hanging="709"/>
        <w:rPr>
          <w:rFonts w:ascii="Arial" w:hAnsi="Arial" w:cs="Arial"/>
          <w:sz w:val="24"/>
          <w:szCs w:val="24"/>
        </w:rPr>
      </w:pPr>
      <w:r>
        <w:rPr>
          <w:rFonts w:ascii="Arial" w:hAnsi="Arial" w:cs="Arial"/>
          <w:sz w:val="24"/>
          <w:szCs w:val="24"/>
        </w:rPr>
        <w:t>4.K</w:t>
      </w:r>
      <w:r>
        <w:rPr>
          <w:rFonts w:ascii="Arial" w:hAnsi="Arial" w:cs="Arial"/>
          <w:sz w:val="24"/>
          <w:szCs w:val="24"/>
        </w:rPr>
        <w:tab/>
      </w:r>
      <w:r w:rsidRPr="00F77115">
        <w:rPr>
          <w:rFonts w:ascii="Arial" w:hAnsi="Arial" w:cs="Arial"/>
          <w:sz w:val="24"/>
          <w:szCs w:val="24"/>
        </w:rPr>
        <w:t>To the extent the Academy Trust and the Secretary of State agree to part of the Land being demised or suble</w:t>
      </w:r>
      <w:r>
        <w:rPr>
          <w:rFonts w:ascii="Arial" w:hAnsi="Arial" w:cs="Arial"/>
          <w:sz w:val="24"/>
          <w:szCs w:val="24"/>
        </w:rPr>
        <w:t>t in accordance with clause 4.J</w:t>
      </w:r>
      <w:r w:rsidRPr="00F77115">
        <w:rPr>
          <w:rFonts w:ascii="Arial" w:hAnsi="Arial" w:cs="Arial"/>
          <w:sz w:val="24"/>
          <w:szCs w:val="24"/>
        </w:rPr>
        <w:t>, the Academy Trust must use its best endeavours to procu</w:t>
      </w:r>
      <w:r w:rsidR="00DB426E">
        <w:rPr>
          <w:rFonts w:ascii="Arial" w:hAnsi="Arial" w:cs="Arial"/>
          <w:sz w:val="24"/>
          <w:szCs w:val="24"/>
        </w:rPr>
        <w:t>r</w:t>
      </w:r>
      <w:r w:rsidRPr="00F77115">
        <w:rPr>
          <w:rFonts w:ascii="Arial" w:hAnsi="Arial" w:cs="Arial"/>
          <w:sz w:val="24"/>
          <w:szCs w:val="24"/>
        </w:rPr>
        <w:t>e either the approval of the Landlord or any necessary amendments to the Lease in order to enable it to share occupation of the Land w</w:t>
      </w:r>
      <w:r w:rsidR="00AD6D26">
        <w:rPr>
          <w:rFonts w:ascii="Arial" w:hAnsi="Arial" w:cs="Arial"/>
          <w:sz w:val="24"/>
          <w:szCs w:val="24"/>
        </w:rPr>
        <w:t>ith the incoming Academy T</w:t>
      </w:r>
      <w:r w:rsidR="0024605D">
        <w:rPr>
          <w:rFonts w:ascii="Arial" w:hAnsi="Arial" w:cs="Arial"/>
          <w:sz w:val="24"/>
          <w:szCs w:val="24"/>
        </w:rPr>
        <w:t xml:space="preserve">rust </w:t>
      </w:r>
      <w:r w:rsidR="00AD6D26">
        <w:rPr>
          <w:rFonts w:ascii="Arial" w:hAnsi="Arial" w:cs="Arial"/>
          <w:sz w:val="24"/>
          <w:szCs w:val="24"/>
        </w:rPr>
        <w:t>and to provide the incoming Academy T</w:t>
      </w:r>
      <w:r w:rsidRPr="00F77115">
        <w:rPr>
          <w:rFonts w:ascii="Arial" w:hAnsi="Arial" w:cs="Arial"/>
          <w:sz w:val="24"/>
          <w:szCs w:val="24"/>
        </w:rPr>
        <w:t>rust with security of tenure over the Land occupied by it, and shall enter into any legal arrangements which the Secretary of State requires for this purpose. The Secretary of State shall meet the necessary and reasonable costs incurred by the Academy Trust in connection with this clause.</w:t>
      </w:r>
    </w:p>
    <w:p w14:paraId="32E76283" w14:textId="76F8B294" w:rsidR="00F77115" w:rsidRPr="00F77115" w:rsidRDefault="00F77115" w:rsidP="009338CA">
      <w:pPr>
        <w:widowControl w:val="0"/>
        <w:spacing w:after="240" w:line="360" w:lineRule="auto"/>
        <w:rPr>
          <w:rFonts w:ascii="Arial" w:hAnsi="Arial" w:cs="Arial"/>
          <w:sz w:val="24"/>
          <w:szCs w:val="24"/>
        </w:rPr>
      </w:pPr>
      <w:r>
        <w:rPr>
          <w:rFonts w:ascii="Arial" w:hAnsi="Arial" w:cs="Arial"/>
          <w:sz w:val="24"/>
          <w:szCs w:val="24"/>
        </w:rPr>
        <w:lastRenderedPageBreak/>
        <w:t>4.L</w:t>
      </w:r>
      <w:r>
        <w:rPr>
          <w:rFonts w:ascii="Arial" w:hAnsi="Arial" w:cs="Arial"/>
          <w:sz w:val="24"/>
          <w:szCs w:val="24"/>
        </w:rPr>
        <w:tab/>
        <w:t>For the purposes of clause 4.J</w:t>
      </w:r>
      <w:r w:rsidRPr="00F77115">
        <w:rPr>
          <w:rFonts w:ascii="Arial" w:hAnsi="Arial" w:cs="Arial"/>
          <w:sz w:val="24"/>
          <w:szCs w:val="24"/>
        </w:rPr>
        <w:t>:</w:t>
      </w:r>
    </w:p>
    <w:p w14:paraId="71BB0C6F" w14:textId="77777777" w:rsidR="00F77115" w:rsidRPr="00F77115" w:rsidRDefault="00F77115" w:rsidP="009338CA">
      <w:pPr>
        <w:widowControl w:val="0"/>
        <w:spacing w:after="240" w:line="360" w:lineRule="auto"/>
        <w:ind w:left="1418" w:hanging="709"/>
        <w:rPr>
          <w:rFonts w:ascii="Arial" w:hAnsi="Arial" w:cs="Arial"/>
          <w:sz w:val="24"/>
          <w:szCs w:val="24"/>
        </w:rPr>
      </w:pPr>
      <w:r w:rsidRPr="00F77115">
        <w:rPr>
          <w:rFonts w:ascii="Arial" w:hAnsi="Arial" w:cs="Arial"/>
          <w:sz w:val="24"/>
          <w:szCs w:val="24"/>
        </w:rPr>
        <w:t>a)</w:t>
      </w:r>
      <w:r w:rsidRPr="00F77115">
        <w:rPr>
          <w:rFonts w:ascii="Arial" w:hAnsi="Arial" w:cs="Arial"/>
          <w:sz w:val="24"/>
          <w:szCs w:val="24"/>
        </w:rPr>
        <w:tab/>
      </w:r>
      <w:r w:rsidRPr="00285699">
        <w:rPr>
          <w:rFonts w:ascii="Arial" w:hAnsi="Arial" w:cs="Arial"/>
          <w:b/>
          <w:sz w:val="24"/>
          <w:szCs w:val="24"/>
        </w:rPr>
        <w:t>a basic need</w:t>
      </w:r>
      <w:r w:rsidRPr="00F77115">
        <w:rPr>
          <w:rFonts w:ascii="Arial" w:hAnsi="Arial" w:cs="Arial"/>
          <w:sz w:val="24"/>
          <w:szCs w:val="24"/>
        </w:rPr>
        <w:t xml:space="preserve"> will arise when the forecast demand for pupil places in the area where the Academy is situated is greater than the existing capacity to provide them;</w:t>
      </w:r>
    </w:p>
    <w:p w14:paraId="2FD8FE27" w14:textId="77777777" w:rsidR="00F77115" w:rsidRPr="00F77115" w:rsidRDefault="00F77115" w:rsidP="009338CA">
      <w:pPr>
        <w:widowControl w:val="0"/>
        <w:spacing w:after="240" w:line="360" w:lineRule="auto"/>
        <w:ind w:left="1418" w:hanging="709"/>
        <w:rPr>
          <w:rFonts w:ascii="Arial" w:hAnsi="Arial" w:cs="Arial"/>
          <w:sz w:val="24"/>
          <w:szCs w:val="24"/>
        </w:rPr>
      </w:pPr>
      <w:r w:rsidRPr="00F77115">
        <w:rPr>
          <w:rFonts w:ascii="Arial" w:hAnsi="Arial" w:cs="Arial"/>
          <w:sz w:val="24"/>
          <w:szCs w:val="24"/>
        </w:rPr>
        <w:t>b)</w:t>
      </w:r>
      <w:r w:rsidRPr="00F77115">
        <w:rPr>
          <w:rFonts w:ascii="Arial" w:hAnsi="Arial" w:cs="Arial"/>
          <w:sz w:val="24"/>
          <w:szCs w:val="24"/>
        </w:rPr>
        <w:tab/>
        <w:t xml:space="preserve">a </w:t>
      </w:r>
      <w:r w:rsidRPr="00285699">
        <w:rPr>
          <w:rFonts w:ascii="Arial" w:hAnsi="Arial" w:cs="Arial"/>
          <w:b/>
          <w:sz w:val="24"/>
          <w:szCs w:val="24"/>
        </w:rPr>
        <w:t>parental need</w:t>
      </w:r>
      <w:r w:rsidRPr="00F77115">
        <w:rPr>
          <w:rFonts w:ascii="Arial" w:hAnsi="Arial" w:cs="Arial"/>
          <w:sz w:val="24"/>
          <w:szCs w:val="24"/>
        </w:rPr>
        <w:t xml:space="preserve"> will arise when the DfE is actually aware of an additional demand for pupil places in the area where the Academy is situated, following representations from parents in that area; and</w:t>
      </w:r>
    </w:p>
    <w:p w14:paraId="0F91146B" w14:textId="2BE14695" w:rsidR="00F77115" w:rsidRPr="003E2A6E" w:rsidRDefault="00F77115" w:rsidP="009338CA">
      <w:pPr>
        <w:widowControl w:val="0"/>
        <w:spacing w:after="240" w:line="360" w:lineRule="auto"/>
        <w:ind w:left="709"/>
        <w:rPr>
          <w:rFonts w:ascii="Arial" w:hAnsi="Arial" w:cs="Arial"/>
          <w:sz w:val="24"/>
          <w:szCs w:val="24"/>
        </w:rPr>
      </w:pPr>
      <w:r w:rsidRPr="00F77115">
        <w:rPr>
          <w:rFonts w:ascii="Arial" w:hAnsi="Arial" w:cs="Arial"/>
          <w:sz w:val="24"/>
          <w:szCs w:val="24"/>
        </w:rPr>
        <w:t>c)</w:t>
      </w:r>
      <w:r w:rsidRPr="00F77115">
        <w:rPr>
          <w:rFonts w:ascii="Arial" w:hAnsi="Arial" w:cs="Arial"/>
          <w:sz w:val="24"/>
          <w:szCs w:val="24"/>
        </w:rPr>
        <w:tab/>
      </w:r>
      <w:r w:rsidRPr="00285699">
        <w:rPr>
          <w:rFonts w:ascii="Arial" w:hAnsi="Arial" w:cs="Arial"/>
          <w:b/>
          <w:sz w:val="24"/>
          <w:szCs w:val="24"/>
        </w:rPr>
        <w:t>planned capacity</w:t>
      </w:r>
      <w:r w:rsidRPr="00F77115">
        <w:rPr>
          <w:rFonts w:ascii="Arial" w:hAnsi="Arial" w:cs="Arial"/>
          <w:sz w:val="24"/>
          <w:szCs w:val="24"/>
        </w:rPr>
        <w:t xml:space="preserve"> has </w:t>
      </w:r>
      <w:r>
        <w:rPr>
          <w:rFonts w:ascii="Arial" w:hAnsi="Arial" w:cs="Arial"/>
          <w:sz w:val="24"/>
          <w:szCs w:val="24"/>
        </w:rPr>
        <w:t>the meaning given in clause 2.B</w:t>
      </w:r>
      <w:r w:rsidRPr="00F77115">
        <w:rPr>
          <w:rFonts w:ascii="Arial" w:hAnsi="Arial" w:cs="Arial"/>
          <w:sz w:val="24"/>
          <w:szCs w:val="24"/>
        </w:rPr>
        <w:t>.</w:t>
      </w:r>
    </w:p>
    <w:p w14:paraId="431091CA" w14:textId="25C3391F" w:rsidR="00D03A9E" w:rsidRDefault="00D03A9E" w:rsidP="00D03A9E">
      <w:pPr>
        <w:spacing w:after="240" w:line="360" w:lineRule="auto"/>
        <w:ind w:left="426" w:hanging="426"/>
        <w:rPr>
          <w:rFonts w:ascii="Arial" w:hAnsi="Arial" w:cs="Arial"/>
          <w:sz w:val="24"/>
          <w:szCs w:val="24"/>
        </w:rPr>
      </w:pPr>
    </w:p>
    <w:p w14:paraId="4B6916AC" w14:textId="77777777" w:rsidR="00FC3A09" w:rsidRPr="00C2299D" w:rsidRDefault="00FC3A09" w:rsidP="009338CA">
      <w:pPr>
        <w:pStyle w:val="Heading1"/>
        <w:keepNext w:val="0"/>
        <w:keepLines w:val="0"/>
        <w:widowControl w:val="0"/>
        <w:numPr>
          <w:ilvl w:val="0"/>
          <w:numId w:val="111"/>
        </w:numPr>
        <w:spacing w:before="0" w:after="240" w:line="360" w:lineRule="auto"/>
        <w:ind w:left="709" w:hanging="709"/>
        <w:rPr>
          <w:rFonts w:ascii="Arial" w:hAnsi="Arial" w:cs="Arial"/>
          <w:b w:val="0"/>
          <w:color w:val="auto"/>
          <w:u w:val="single"/>
        </w:rPr>
      </w:pPr>
      <w:bookmarkStart w:id="68" w:name="_Toc388008808"/>
      <w:bookmarkStart w:id="69" w:name="_Toc391559076"/>
      <w:bookmarkStart w:id="70" w:name="_Toc406489124"/>
      <w:bookmarkStart w:id="71" w:name="_Toc504400637"/>
      <w:r w:rsidRPr="00CB5408">
        <w:rPr>
          <w:rFonts w:ascii="Arial" w:hAnsi="Arial" w:cs="Arial"/>
          <w:color w:val="auto"/>
          <w:u w:val="single"/>
        </w:rPr>
        <w:t>TERMINATION</w:t>
      </w:r>
      <w:bookmarkEnd w:id="68"/>
      <w:bookmarkEnd w:id="69"/>
      <w:bookmarkEnd w:id="70"/>
      <w:bookmarkEnd w:id="71"/>
    </w:p>
    <w:p w14:paraId="1997AE10" w14:textId="77777777" w:rsidR="006A66EC" w:rsidRPr="00C2299D" w:rsidRDefault="006A66EC" w:rsidP="009338CA">
      <w:pPr>
        <w:pStyle w:val="Heading2"/>
        <w:keepNext w:val="0"/>
        <w:keepLines w:val="0"/>
        <w:widowControl w:val="0"/>
        <w:spacing w:before="0" w:after="240" w:line="360" w:lineRule="auto"/>
        <w:rPr>
          <w:rFonts w:ascii="Arial" w:hAnsi="Arial" w:cs="Arial"/>
          <w:b w:val="0"/>
          <w:color w:val="auto"/>
          <w:sz w:val="24"/>
          <w:szCs w:val="24"/>
        </w:rPr>
      </w:pPr>
      <w:bookmarkStart w:id="72" w:name="_Toc388008809"/>
      <w:bookmarkStart w:id="73" w:name="_Toc391559077"/>
      <w:bookmarkStart w:id="74" w:name="_Toc406489125"/>
      <w:bookmarkStart w:id="75" w:name="_Toc504400638"/>
      <w:r w:rsidRPr="00CB5408">
        <w:rPr>
          <w:rFonts w:ascii="Arial" w:hAnsi="Arial" w:cs="Arial"/>
          <w:color w:val="auto"/>
          <w:sz w:val="24"/>
          <w:szCs w:val="24"/>
        </w:rPr>
        <w:t xml:space="preserve">Termination </w:t>
      </w:r>
      <w:r w:rsidR="00C30B80" w:rsidRPr="00CB5408">
        <w:rPr>
          <w:rFonts w:ascii="Arial" w:hAnsi="Arial" w:cs="Arial"/>
          <w:color w:val="auto"/>
          <w:sz w:val="24"/>
          <w:szCs w:val="24"/>
        </w:rPr>
        <w:t>by either party</w:t>
      </w:r>
      <w:bookmarkEnd w:id="72"/>
      <w:bookmarkEnd w:id="73"/>
      <w:bookmarkEnd w:id="74"/>
      <w:bookmarkEnd w:id="75"/>
    </w:p>
    <w:p w14:paraId="6AFD4CAA" w14:textId="77777777" w:rsidR="006A66EC" w:rsidRPr="0030456E" w:rsidRDefault="006A66EC"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30456E">
        <w:rPr>
          <w:rFonts w:ascii="Arial" w:hAnsi="Arial" w:cs="Arial"/>
          <w:sz w:val="24"/>
          <w:szCs w:val="24"/>
        </w:rPr>
        <w:t xml:space="preserve">Either party may give at least seven Academy Financial Years’ </w:t>
      </w:r>
      <w:r w:rsidR="00E32EFB" w:rsidRPr="0030456E">
        <w:rPr>
          <w:rFonts w:ascii="Arial" w:hAnsi="Arial" w:cs="Arial"/>
          <w:sz w:val="24"/>
          <w:szCs w:val="24"/>
        </w:rPr>
        <w:t xml:space="preserve">notice </w:t>
      </w:r>
      <w:r w:rsidRPr="0030456E">
        <w:rPr>
          <w:rFonts w:ascii="Arial" w:hAnsi="Arial" w:cs="Arial"/>
          <w:sz w:val="24"/>
          <w:szCs w:val="24"/>
        </w:rPr>
        <w:t xml:space="preserve">to terminate this Agreement. Such termination would take effect on 31 August of the relevant year. </w:t>
      </w:r>
    </w:p>
    <w:p w14:paraId="12730016" w14:textId="77777777" w:rsidR="006A66EC" w:rsidRPr="00C2299D" w:rsidRDefault="00C30B80" w:rsidP="009338CA">
      <w:pPr>
        <w:pStyle w:val="Heading2"/>
        <w:spacing w:before="0" w:after="240" w:line="360" w:lineRule="auto"/>
        <w:rPr>
          <w:rFonts w:ascii="Arial" w:hAnsi="Arial" w:cs="Arial"/>
          <w:b w:val="0"/>
          <w:color w:val="auto"/>
          <w:sz w:val="24"/>
          <w:szCs w:val="24"/>
        </w:rPr>
      </w:pPr>
      <w:bookmarkStart w:id="76" w:name="_Toc388008810"/>
      <w:bookmarkStart w:id="77" w:name="_Toc391559078"/>
      <w:bookmarkStart w:id="78" w:name="_Toc406489126"/>
      <w:bookmarkStart w:id="79" w:name="_Toc504400639"/>
      <w:r w:rsidRPr="00CB5408">
        <w:rPr>
          <w:rFonts w:ascii="Arial" w:hAnsi="Arial" w:cs="Arial"/>
          <w:color w:val="auto"/>
          <w:sz w:val="24"/>
          <w:szCs w:val="24"/>
        </w:rPr>
        <w:t>Termination Warning Notice</w:t>
      </w:r>
      <w:bookmarkEnd w:id="76"/>
      <w:bookmarkEnd w:id="77"/>
      <w:bookmarkEnd w:id="78"/>
      <w:bookmarkEnd w:id="79"/>
    </w:p>
    <w:p w14:paraId="60D6F5E0" w14:textId="540782AA" w:rsidR="006A66EC" w:rsidRPr="00CB5408" w:rsidRDefault="006A66EC" w:rsidP="009338CA">
      <w:pPr>
        <w:pStyle w:val="ListParagraph"/>
        <w:keepNext/>
        <w:keepLines/>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 xml:space="preserve">The Secretary of State may </w:t>
      </w:r>
      <w:r w:rsidR="00E32EFB" w:rsidRPr="00CB5408">
        <w:rPr>
          <w:rFonts w:ascii="Arial" w:hAnsi="Arial" w:cs="Arial"/>
          <w:sz w:val="24"/>
          <w:szCs w:val="24"/>
        </w:rPr>
        <w:t>serve</w:t>
      </w:r>
      <w:r w:rsidRPr="00CB5408">
        <w:rPr>
          <w:rFonts w:ascii="Arial" w:hAnsi="Arial" w:cs="Arial"/>
          <w:sz w:val="24"/>
          <w:szCs w:val="24"/>
        </w:rPr>
        <w:t xml:space="preserve"> a Termination Warning Notice where he considers that:</w:t>
      </w:r>
    </w:p>
    <w:p w14:paraId="31A380D2" w14:textId="77777777" w:rsidR="006A66EC" w:rsidRPr="00F17974" w:rsidRDefault="00C30B80" w:rsidP="009338CA">
      <w:pPr>
        <w:pStyle w:val="ListParagraph"/>
        <w:widowControl w:val="0"/>
        <w:numPr>
          <w:ilvl w:val="0"/>
          <w:numId w:val="96"/>
        </w:numPr>
        <w:spacing w:after="240" w:line="360" w:lineRule="auto"/>
        <w:ind w:hanging="731"/>
        <w:contextualSpacing w:val="0"/>
        <w:rPr>
          <w:rFonts w:ascii="Arial" w:hAnsi="Arial" w:cs="Arial"/>
          <w:sz w:val="24"/>
          <w:szCs w:val="24"/>
        </w:rPr>
      </w:pPr>
      <w:r>
        <w:rPr>
          <w:rFonts w:ascii="Arial" w:hAnsi="Arial" w:cs="Arial"/>
          <w:sz w:val="24"/>
          <w:szCs w:val="24"/>
        </w:rPr>
        <w:t>the Academy Trust has breached the provisions of this Agreement</w:t>
      </w:r>
      <w:r w:rsidR="00D751A4">
        <w:rPr>
          <w:rFonts w:ascii="Arial" w:hAnsi="Arial" w:cs="Arial"/>
          <w:sz w:val="24"/>
          <w:szCs w:val="24"/>
        </w:rPr>
        <w:t xml:space="preserve"> or the Master Agreement</w:t>
      </w:r>
      <w:r>
        <w:rPr>
          <w:rFonts w:ascii="Arial" w:hAnsi="Arial" w:cs="Arial"/>
          <w:sz w:val="24"/>
          <w:szCs w:val="24"/>
        </w:rPr>
        <w:t>;</w:t>
      </w:r>
      <w:r w:rsidR="00125F6F">
        <w:rPr>
          <w:rFonts w:ascii="Arial" w:hAnsi="Arial" w:cs="Arial"/>
          <w:sz w:val="24"/>
          <w:szCs w:val="24"/>
        </w:rPr>
        <w:t xml:space="preserve"> or</w:t>
      </w:r>
    </w:p>
    <w:p w14:paraId="6891C816" w14:textId="77777777" w:rsidR="006A66EC" w:rsidRPr="00F17974" w:rsidRDefault="006A66EC" w:rsidP="009338CA">
      <w:pPr>
        <w:pStyle w:val="ListParagraph"/>
        <w:widowControl w:val="0"/>
        <w:numPr>
          <w:ilvl w:val="0"/>
          <w:numId w:val="96"/>
        </w:numPr>
        <w:spacing w:after="240" w:line="360" w:lineRule="auto"/>
        <w:ind w:hanging="731"/>
        <w:contextualSpacing w:val="0"/>
        <w:rPr>
          <w:rFonts w:ascii="Arial" w:hAnsi="Arial" w:cs="Arial"/>
          <w:sz w:val="24"/>
          <w:szCs w:val="24"/>
        </w:rPr>
      </w:pPr>
      <w:r w:rsidRPr="00F17974">
        <w:rPr>
          <w:rFonts w:ascii="Arial" w:hAnsi="Arial" w:cs="Arial"/>
          <w:sz w:val="24"/>
          <w:szCs w:val="24"/>
        </w:rPr>
        <w:t xml:space="preserve">the standards of performance of pupils at the Academy are unacceptably low; </w:t>
      </w:r>
      <w:r w:rsidR="00125F6F">
        <w:rPr>
          <w:rFonts w:ascii="Arial" w:hAnsi="Arial" w:cs="Arial"/>
          <w:sz w:val="24"/>
          <w:szCs w:val="24"/>
        </w:rPr>
        <w:t>or</w:t>
      </w:r>
    </w:p>
    <w:p w14:paraId="3BB5DEFE" w14:textId="77777777" w:rsidR="006A66EC" w:rsidRPr="00F17974" w:rsidRDefault="006A66EC" w:rsidP="009338CA">
      <w:pPr>
        <w:pStyle w:val="ListParagraph"/>
        <w:widowControl w:val="0"/>
        <w:numPr>
          <w:ilvl w:val="0"/>
          <w:numId w:val="96"/>
        </w:numPr>
        <w:spacing w:after="240" w:line="360" w:lineRule="auto"/>
        <w:ind w:hanging="731"/>
        <w:contextualSpacing w:val="0"/>
        <w:rPr>
          <w:rFonts w:ascii="Arial" w:hAnsi="Arial" w:cs="Arial"/>
          <w:sz w:val="24"/>
          <w:szCs w:val="24"/>
        </w:rPr>
      </w:pPr>
      <w:r w:rsidRPr="00F17974">
        <w:rPr>
          <w:rFonts w:ascii="Arial" w:hAnsi="Arial" w:cs="Arial"/>
          <w:sz w:val="24"/>
          <w:szCs w:val="24"/>
        </w:rPr>
        <w:t>there has been a serious breakdown in the way the Academy is managed or governed;</w:t>
      </w:r>
      <w:r>
        <w:rPr>
          <w:rFonts w:ascii="Arial" w:hAnsi="Arial" w:cs="Arial"/>
          <w:sz w:val="24"/>
          <w:szCs w:val="24"/>
        </w:rPr>
        <w:t xml:space="preserve"> or</w:t>
      </w:r>
    </w:p>
    <w:p w14:paraId="3121411C" w14:textId="77777777" w:rsidR="005E1E87" w:rsidRDefault="006A66EC" w:rsidP="009338CA">
      <w:pPr>
        <w:pStyle w:val="ListParagraph"/>
        <w:widowControl w:val="0"/>
        <w:numPr>
          <w:ilvl w:val="0"/>
          <w:numId w:val="96"/>
        </w:numPr>
        <w:spacing w:after="240" w:line="360" w:lineRule="auto"/>
        <w:ind w:hanging="731"/>
        <w:contextualSpacing w:val="0"/>
        <w:rPr>
          <w:rFonts w:ascii="Arial" w:hAnsi="Arial" w:cs="Arial"/>
          <w:sz w:val="24"/>
          <w:szCs w:val="24"/>
        </w:rPr>
      </w:pPr>
      <w:r w:rsidRPr="00F17974">
        <w:rPr>
          <w:rFonts w:ascii="Arial" w:hAnsi="Arial" w:cs="Arial"/>
          <w:sz w:val="24"/>
          <w:szCs w:val="24"/>
        </w:rPr>
        <w:t>the safety of pupils or staff is threatened, including due to brea</w:t>
      </w:r>
      <w:r w:rsidR="00C30B80">
        <w:rPr>
          <w:rFonts w:ascii="Arial" w:hAnsi="Arial" w:cs="Arial"/>
          <w:sz w:val="24"/>
          <w:szCs w:val="24"/>
        </w:rPr>
        <w:t>kdown of discipline</w:t>
      </w:r>
      <w:r w:rsidR="005E1E87">
        <w:rPr>
          <w:rFonts w:ascii="Arial" w:hAnsi="Arial" w:cs="Arial"/>
          <w:sz w:val="24"/>
          <w:szCs w:val="24"/>
        </w:rPr>
        <w:t>; or</w:t>
      </w:r>
    </w:p>
    <w:p w14:paraId="3C485F0A" w14:textId="1D050C4C" w:rsidR="005E1E87" w:rsidRPr="005E1E87" w:rsidRDefault="005E1E87" w:rsidP="00254EA0">
      <w:pPr>
        <w:numPr>
          <w:ilvl w:val="0"/>
          <w:numId w:val="96"/>
        </w:numPr>
        <w:spacing w:line="360" w:lineRule="auto"/>
        <w:rPr>
          <w:rFonts w:ascii="Arial" w:hAnsi="Arial" w:cs="Arial"/>
          <w:sz w:val="24"/>
          <w:szCs w:val="24"/>
        </w:rPr>
      </w:pPr>
      <w:r w:rsidRPr="000326EE">
        <w:rPr>
          <w:rFonts w:ascii="Arial" w:hAnsi="Arial" w:cs="Arial"/>
          <w:sz w:val="24"/>
          <w:szCs w:val="24"/>
        </w:rPr>
        <w:lastRenderedPageBreak/>
        <w:t xml:space="preserve">the Academy </w:t>
      </w:r>
      <w:r w:rsidR="00254EA0" w:rsidRPr="00254EA0">
        <w:rPr>
          <w:rFonts w:ascii="Arial" w:hAnsi="Arial" w:cs="Arial"/>
          <w:sz w:val="24"/>
          <w:szCs w:val="24"/>
        </w:rPr>
        <w:t>is coasting provided he has notified the Academy Trust that it is coasting.</w:t>
      </w:r>
    </w:p>
    <w:p w14:paraId="50712313" w14:textId="77777777" w:rsidR="00C30B80" w:rsidRPr="00CB5408" w:rsidRDefault="00C30B80"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 xml:space="preserve">A Termination Warning Notice </w:t>
      </w:r>
      <w:r w:rsidR="00E32EFB" w:rsidRPr="00CB5408">
        <w:rPr>
          <w:rFonts w:ascii="Arial" w:hAnsi="Arial" w:cs="Arial"/>
          <w:sz w:val="24"/>
          <w:szCs w:val="24"/>
        </w:rPr>
        <w:t xml:space="preserve">served under clause </w:t>
      </w:r>
      <w:r w:rsidR="00BF0990">
        <w:rPr>
          <w:rFonts w:ascii="Arial" w:hAnsi="Arial" w:cs="Arial"/>
          <w:sz w:val="24"/>
          <w:szCs w:val="24"/>
        </w:rPr>
        <w:t>5.</w:t>
      </w:r>
      <w:r w:rsidR="0042446D">
        <w:rPr>
          <w:rFonts w:ascii="Arial" w:hAnsi="Arial" w:cs="Arial"/>
          <w:sz w:val="24"/>
          <w:szCs w:val="24"/>
        </w:rPr>
        <w:t>B</w:t>
      </w:r>
      <w:r w:rsidR="00E32EFB" w:rsidRPr="00CB5408">
        <w:rPr>
          <w:rFonts w:ascii="Arial" w:hAnsi="Arial" w:cs="Arial"/>
          <w:sz w:val="24"/>
          <w:szCs w:val="24"/>
        </w:rPr>
        <w:t xml:space="preserve"> </w:t>
      </w:r>
      <w:r w:rsidRPr="00CB5408">
        <w:rPr>
          <w:rFonts w:ascii="Arial" w:hAnsi="Arial" w:cs="Arial"/>
          <w:sz w:val="24"/>
          <w:szCs w:val="24"/>
        </w:rPr>
        <w:t>will specify:</w:t>
      </w:r>
    </w:p>
    <w:p w14:paraId="1F5B6732" w14:textId="77777777" w:rsidR="00C30B80" w:rsidRDefault="00C30B80" w:rsidP="009338CA">
      <w:pPr>
        <w:pStyle w:val="ListParagraph"/>
        <w:widowControl w:val="0"/>
        <w:numPr>
          <w:ilvl w:val="0"/>
          <w:numId w:val="97"/>
        </w:numPr>
        <w:spacing w:after="240" w:line="360" w:lineRule="auto"/>
        <w:ind w:hanging="731"/>
        <w:contextualSpacing w:val="0"/>
        <w:rPr>
          <w:rFonts w:ascii="Arial" w:hAnsi="Arial" w:cs="Arial"/>
          <w:sz w:val="24"/>
          <w:szCs w:val="24"/>
        </w:rPr>
      </w:pPr>
      <w:r>
        <w:rPr>
          <w:rFonts w:ascii="Arial" w:hAnsi="Arial" w:cs="Arial"/>
          <w:sz w:val="24"/>
          <w:szCs w:val="24"/>
        </w:rPr>
        <w:t>the action the Academy Trust must take;</w:t>
      </w:r>
      <w:r w:rsidR="00213DFF">
        <w:rPr>
          <w:rFonts w:ascii="Arial" w:hAnsi="Arial" w:cs="Arial"/>
          <w:sz w:val="24"/>
          <w:szCs w:val="24"/>
        </w:rPr>
        <w:t xml:space="preserve"> </w:t>
      </w:r>
    </w:p>
    <w:p w14:paraId="1092B418" w14:textId="77777777" w:rsidR="00C30B80" w:rsidRDefault="00C30B80" w:rsidP="009338CA">
      <w:pPr>
        <w:pStyle w:val="ListParagraph"/>
        <w:widowControl w:val="0"/>
        <w:numPr>
          <w:ilvl w:val="0"/>
          <w:numId w:val="97"/>
        </w:numPr>
        <w:spacing w:after="240" w:line="360" w:lineRule="auto"/>
        <w:ind w:hanging="731"/>
        <w:contextualSpacing w:val="0"/>
        <w:rPr>
          <w:rFonts w:ascii="Arial" w:hAnsi="Arial" w:cs="Arial"/>
          <w:sz w:val="24"/>
          <w:szCs w:val="24"/>
        </w:rPr>
      </w:pPr>
      <w:r>
        <w:rPr>
          <w:rFonts w:ascii="Arial" w:hAnsi="Arial" w:cs="Arial"/>
          <w:sz w:val="24"/>
          <w:szCs w:val="24"/>
        </w:rPr>
        <w:t>the date by which the acti</w:t>
      </w:r>
      <w:r w:rsidR="00E32EFB">
        <w:rPr>
          <w:rFonts w:ascii="Arial" w:hAnsi="Arial" w:cs="Arial"/>
          <w:sz w:val="24"/>
          <w:szCs w:val="24"/>
        </w:rPr>
        <w:t>on must be completed</w:t>
      </w:r>
      <w:r w:rsidR="00050FB7">
        <w:rPr>
          <w:rFonts w:ascii="Arial" w:hAnsi="Arial" w:cs="Arial"/>
          <w:sz w:val="24"/>
          <w:szCs w:val="24"/>
        </w:rPr>
        <w:t>;</w:t>
      </w:r>
      <w:r w:rsidR="00E32EFB">
        <w:rPr>
          <w:rFonts w:ascii="Arial" w:hAnsi="Arial" w:cs="Arial"/>
          <w:sz w:val="24"/>
          <w:szCs w:val="24"/>
        </w:rPr>
        <w:t xml:space="preserve"> and</w:t>
      </w:r>
    </w:p>
    <w:p w14:paraId="6713C8C5" w14:textId="77777777" w:rsidR="00E32EFB" w:rsidRDefault="00E32EFB" w:rsidP="009338CA">
      <w:pPr>
        <w:pStyle w:val="ListParagraph"/>
        <w:widowControl w:val="0"/>
        <w:numPr>
          <w:ilvl w:val="0"/>
          <w:numId w:val="97"/>
        </w:numPr>
        <w:spacing w:after="240" w:line="360" w:lineRule="auto"/>
        <w:ind w:hanging="731"/>
        <w:contextualSpacing w:val="0"/>
        <w:rPr>
          <w:rFonts w:ascii="Arial" w:hAnsi="Arial" w:cs="Arial"/>
          <w:sz w:val="24"/>
          <w:szCs w:val="24"/>
        </w:rPr>
      </w:pPr>
      <w:r>
        <w:rPr>
          <w:rFonts w:ascii="Arial" w:hAnsi="Arial" w:cs="Arial"/>
          <w:sz w:val="24"/>
          <w:szCs w:val="24"/>
        </w:rPr>
        <w:t>the date by which the Academy Trust must make any representations</w:t>
      </w:r>
      <w:r w:rsidR="00334553">
        <w:rPr>
          <w:rFonts w:ascii="Arial" w:hAnsi="Arial" w:cs="Arial"/>
          <w:sz w:val="24"/>
          <w:szCs w:val="24"/>
        </w:rPr>
        <w:t>, or confirm that it agrees to undertake the specified action.</w:t>
      </w:r>
    </w:p>
    <w:p w14:paraId="7D0A156A" w14:textId="6469F180" w:rsidR="00C30B80" w:rsidRPr="00CB5408" w:rsidRDefault="00E32EFB"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 xml:space="preserve">The </w:t>
      </w:r>
      <w:r w:rsidR="00C30B80" w:rsidRPr="00CB5408">
        <w:rPr>
          <w:rFonts w:ascii="Arial" w:hAnsi="Arial" w:cs="Arial"/>
          <w:sz w:val="24"/>
          <w:szCs w:val="24"/>
        </w:rPr>
        <w:t xml:space="preserve">Secretary of State </w:t>
      </w:r>
      <w:r w:rsidRPr="00CB5408">
        <w:rPr>
          <w:rFonts w:ascii="Arial" w:hAnsi="Arial" w:cs="Arial"/>
          <w:sz w:val="24"/>
          <w:szCs w:val="24"/>
        </w:rPr>
        <w:t>will consider any representations from the Academy Trust which he receives by the date specified in the Termination Warning Notice. The Secretary of State may amend the Termination Warning Notice to specify further action which the Academy Trust must take</w:t>
      </w:r>
      <w:r w:rsidR="00050FB7" w:rsidRPr="00CB5408">
        <w:rPr>
          <w:rFonts w:ascii="Arial" w:hAnsi="Arial" w:cs="Arial"/>
          <w:sz w:val="24"/>
          <w:szCs w:val="24"/>
        </w:rPr>
        <w:t>,</w:t>
      </w:r>
      <w:r w:rsidRPr="00CB5408">
        <w:rPr>
          <w:rFonts w:ascii="Arial" w:hAnsi="Arial" w:cs="Arial"/>
          <w:sz w:val="24"/>
          <w:szCs w:val="24"/>
        </w:rPr>
        <w:t xml:space="preserve"> and the date by which it must be completed.</w:t>
      </w:r>
    </w:p>
    <w:p w14:paraId="06E47A46" w14:textId="1577EBBA" w:rsidR="00E32EFB" w:rsidRPr="00CB5408" w:rsidRDefault="00E32EFB"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 xml:space="preserve">If the Secretary of State considers that the Academy Trust has not </w:t>
      </w:r>
      <w:r w:rsidR="00EE41D5" w:rsidRPr="00CB5408">
        <w:rPr>
          <w:rFonts w:ascii="Arial" w:hAnsi="Arial" w:cs="Arial"/>
          <w:sz w:val="24"/>
          <w:szCs w:val="24"/>
        </w:rPr>
        <w:t xml:space="preserve">responded to the Termination Warning Notice as specified under clause </w:t>
      </w:r>
      <w:r w:rsidR="00BF0990">
        <w:rPr>
          <w:rFonts w:ascii="Arial" w:hAnsi="Arial" w:cs="Arial"/>
          <w:sz w:val="24"/>
          <w:szCs w:val="24"/>
        </w:rPr>
        <w:t>5.</w:t>
      </w:r>
      <w:r w:rsidR="00050FB7" w:rsidRPr="00CB5408">
        <w:rPr>
          <w:rFonts w:ascii="Arial" w:hAnsi="Arial" w:cs="Arial"/>
          <w:sz w:val="24"/>
          <w:szCs w:val="24"/>
        </w:rPr>
        <w:t>C</w:t>
      </w:r>
      <w:r w:rsidR="00EE41D5" w:rsidRPr="00CB5408">
        <w:rPr>
          <w:rFonts w:ascii="Arial" w:hAnsi="Arial" w:cs="Arial"/>
          <w:sz w:val="24"/>
          <w:szCs w:val="24"/>
        </w:rPr>
        <w:t xml:space="preserve">(c), or has not </w:t>
      </w:r>
      <w:r w:rsidRPr="00CB5408">
        <w:rPr>
          <w:rFonts w:ascii="Arial" w:hAnsi="Arial" w:cs="Arial"/>
          <w:sz w:val="24"/>
          <w:szCs w:val="24"/>
        </w:rPr>
        <w:t xml:space="preserve">completed the action required in the Termination Warning Notice </w:t>
      </w:r>
      <w:r w:rsidR="00EE41D5" w:rsidRPr="00CB5408">
        <w:rPr>
          <w:rFonts w:ascii="Arial" w:hAnsi="Arial" w:cs="Arial"/>
          <w:sz w:val="24"/>
          <w:szCs w:val="24"/>
        </w:rPr>
        <w:t xml:space="preserve">as specified under clauses </w:t>
      </w:r>
      <w:r w:rsidR="00BF0990">
        <w:rPr>
          <w:rFonts w:ascii="Arial" w:hAnsi="Arial" w:cs="Arial"/>
          <w:sz w:val="24"/>
          <w:szCs w:val="24"/>
        </w:rPr>
        <w:t>5.</w:t>
      </w:r>
      <w:r w:rsidR="00050FB7" w:rsidRPr="00CB5408">
        <w:rPr>
          <w:rFonts w:ascii="Arial" w:hAnsi="Arial" w:cs="Arial"/>
          <w:sz w:val="24"/>
          <w:szCs w:val="24"/>
        </w:rPr>
        <w:t>C</w:t>
      </w:r>
      <w:r w:rsidR="00EE41D5" w:rsidRPr="00CB5408">
        <w:rPr>
          <w:rFonts w:ascii="Arial" w:hAnsi="Arial" w:cs="Arial"/>
          <w:sz w:val="24"/>
          <w:szCs w:val="24"/>
        </w:rPr>
        <w:t xml:space="preserve">(a) and (b) (and any further action specified under clause </w:t>
      </w:r>
      <w:r w:rsidR="00BF0990">
        <w:rPr>
          <w:rFonts w:ascii="Arial" w:hAnsi="Arial" w:cs="Arial"/>
          <w:sz w:val="24"/>
          <w:szCs w:val="24"/>
        </w:rPr>
        <w:t>5.</w:t>
      </w:r>
      <w:r w:rsidR="00050FB7" w:rsidRPr="00CB5408">
        <w:rPr>
          <w:rFonts w:ascii="Arial" w:hAnsi="Arial" w:cs="Arial"/>
          <w:sz w:val="24"/>
          <w:szCs w:val="24"/>
        </w:rPr>
        <w:t>D</w:t>
      </w:r>
      <w:r w:rsidR="00EE41D5" w:rsidRPr="00CB5408">
        <w:rPr>
          <w:rFonts w:ascii="Arial" w:hAnsi="Arial" w:cs="Arial"/>
          <w:sz w:val="24"/>
          <w:szCs w:val="24"/>
        </w:rPr>
        <w:t xml:space="preserve">) he may </w:t>
      </w:r>
      <w:r w:rsidR="00050FB7" w:rsidRPr="00CB5408">
        <w:rPr>
          <w:rFonts w:ascii="Arial" w:hAnsi="Arial" w:cs="Arial"/>
          <w:sz w:val="24"/>
          <w:szCs w:val="24"/>
        </w:rPr>
        <w:t>serve a Termination Notice.</w:t>
      </w:r>
    </w:p>
    <w:p w14:paraId="06337F2A" w14:textId="77777777" w:rsidR="006A66EC" w:rsidRPr="00C2299D" w:rsidRDefault="00C30B80" w:rsidP="00947E89">
      <w:pPr>
        <w:pStyle w:val="Heading2"/>
        <w:spacing w:before="0" w:after="240" w:line="360" w:lineRule="auto"/>
        <w:rPr>
          <w:rFonts w:ascii="Arial" w:hAnsi="Arial" w:cs="Arial"/>
          <w:b w:val="0"/>
          <w:color w:val="auto"/>
          <w:sz w:val="24"/>
          <w:szCs w:val="24"/>
        </w:rPr>
      </w:pPr>
      <w:bookmarkStart w:id="80" w:name="_Toc388008811"/>
      <w:bookmarkStart w:id="81" w:name="_Toc391559079"/>
      <w:bookmarkStart w:id="82" w:name="_Toc406489127"/>
      <w:bookmarkStart w:id="83" w:name="_Toc504400640"/>
      <w:r w:rsidRPr="00CB5408">
        <w:rPr>
          <w:rFonts w:ascii="Arial" w:hAnsi="Arial" w:cs="Arial"/>
          <w:color w:val="auto"/>
          <w:sz w:val="24"/>
          <w:szCs w:val="24"/>
        </w:rPr>
        <w:t xml:space="preserve">Termination by the Secretary of State </w:t>
      </w:r>
      <w:r w:rsidR="00213DFF" w:rsidRPr="00CB5408">
        <w:rPr>
          <w:rFonts w:ascii="Arial" w:hAnsi="Arial" w:cs="Arial"/>
          <w:color w:val="auto"/>
          <w:sz w:val="24"/>
          <w:szCs w:val="24"/>
        </w:rPr>
        <w:t xml:space="preserve">after </w:t>
      </w:r>
      <w:r w:rsidRPr="00CB5408">
        <w:rPr>
          <w:rFonts w:ascii="Arial" w:hAnsi="Arial" w:cs="Arial"/>
          <w:color w:val="auto"/>
          <w:sz w:val="24"/>
          <w:szCs w:val="24"/>
        </w:rPr>
        <w:t>inspection</w:t>
      </w:r>
      <w:bookmarkEnd w:id="80"/>
      <w:bookmarkEnd w:id="81"/>
      <w:bookmarkEnd w:id="82"/>
      <w:bookmarkEnd w:id="83"/>
    </w:p>
    <w:p w14:paraId="00A2166C" w14:textId="77777777" w:rsidR="006A66EC" w:rsidRPr="00CB5408" w:rsidRDefault="00C30B80" w:rsidP="009338CA">
      <w:pPr>
        <w:pStyle w:val="ListParagraph"/>
        <w:keepNext/>
        <w:keepLines/>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If the Chief Inspect</w:t>
      </w:r>
      <w:r w:rsidR="006A66EC" w:rsidRPr="00CB5408">
        <w:rPr>
          <w:rFonts w:ascii="Arial" w:hAnsi="Arial" w:cs="Arial"/>
          <w:sz w:val="24"/>
          <w:szCs w:val="24"/>
        </w:rPr>
        <w:t>or gives notice to the Academy Trust that:</w:t>
      </w:r>
    </w:p>
    <w:p w14:paraId="6542EE7F" w14:textId="77777777" w:rsidR="006A66EC" w:rsidRPr="00F17974" w:rsidRDefault="006A66EC" w:rsidP="009338CA">
      <w:pPr>
        <w:pStyle w:val="ListParagraph"/>
        <w:keepNext/>
        <w:keepLines/>
        <w:numPr>
          <w:ilvl w:val="0"/>
          <w:numId w:val="98"/>
        </w:numPr>
        <w:spacing w:after="240" w:line="360" w:lineRule="auto"/>
        <w:ind w:hanging="731"/>
        <w:contextualSpacing w:val="0"/>
        <w:rPr>
          <w:rFonts w:ascii="Arial" w:hAnsi="Arial" w:cs="Arial"/>
          <w:sz w:val="24"/>
          <w:szCs w:val="24"/>
        </w:rPr>
      </w:pPr>
      <w:r w:rsidRPr="00F17974">
        <w:rPr>
          <w:rFonts w:ascii="Arial" w:hAnsi="Arial" w:cs="Arial"/>
          <w:sz w:val="24"/>
          <w:szCs w:val="24"/>
        </w:rPr>
        <w:t>special measures are required to be taken in relation to the Academy; or</w:t>
      </w:r>
    </w:p>
    <w:p w14:paraId="53C45FFE" w14:textId="77777777" w:rsidR="006A66EC" w:rsidRDefault="006A66EC" w:rsidP="009338CA">
      <w:pPr>
        <w:pStyle w:val="ListParagraph"/>
        <w:widowControl w:val="0"/>
        <w:numPr>
          <w:ilvl w:val="0"/>
          <w:numId w:val="98"/>
        </w:numPr>
        <w:spacing w:after="240" w:line="360" w:lineRule="auto"/>
        <w:ind w:hanging="731"/>
        <w:contextualSpacing w:val="0"/>
        <w:rPr>
          <w:rFonts w:ascii="Arial" w:hAnsi="Arial" w:cs="Arial"/>
          <w:sz w:val="24"/>
          <w:szCs w:val="24"/>
        </w:rPr>
      </w:pPr>
      <w:r w:rsidRPr="00F17974">
        <w:rPr>
          <w:rFonts w:ascii="Arial" w:hAnsi="Arial" w:cs="Arial"/>
          <w:sz w:val="24"/>
          <w:szCs w:val="24"/>
        </w:rPr>
        <w:t>the Academy requires significan</w:t>
      </w:r>
      <w:r w:rsidR="00C30B80">
        <w:rPr>
          <w:rFonts w:ascii="Arial" w:hAnsi="Arial" w:cs="Arial"/>
          <w:sz w:val="24"/>
          <w:szCs w:val="24"/>
        </w:rPr>
        <w:t>t improvement</w:t>
      </w:r>
    </w:p>
    <w:p w14:paraId="2FA3811F" w14:textId="77777777" w:rsidR="00C30B80" w:rsidRPr="00CB5408" w:rsidRDefault="00C30B80" w:rsidP="009338CA">
      <w:pPr>
        <w:pStyle w:val="ListParagraph"/>
        <w:widowControl w:val="0"/>
        <w:spacing w:after="240" w:line="360" w:lineRule="auto"/>
        <w:contextualSpacing w:val="0"/>
        <w:rPr>
          <w:rFonts w:ascii="Arial" w:hAnsi="Arial" w:cs="Arial"/>
          <w:sz w:val="24"/>
          <w:szCs w:val="24"/>
        </w:rPr>
      </w:pPr>
      <w:r w:rsidRPr="00CB5408">
        <w:rPr>
          <w:rFonts w:ascii="Arial" w:hAnsi="Arial" w:cs="Arial"/>
          <w:sz w:val="24"/>
          <w:szCs w:val="24"/>
        </w:rPr>
        <w:t xml:space="preserve">the Secretary of State may </w:t>
      </w:r>
      <w:r w:rsidR="00050FB7" w:rsidRPr="00CB5408">
        <w:rPr>
          <w:rFonts w:ascii="Arial" w:hAnsi="Arial" w:cs="Arial"/>
          <w:sz w:val="24"/>
          <w:szCs w:val="24"/>
        </w:rPr>
        <w:t xml:space="preserve">serve a Termination Warning Notice, </w:t>
      </w:r>
      <w:r w:rsidR="006C0F5B" w:rsidRPr="00CB5408">
        <w:rPr>
          <w:rFonts w:ascii="Arial" w:hAnsi="Arial" w:cs="Arial"/>
          <w:sz w:val="24"/>
          <w:szCs w:val="24"/>
        </w:rPr>
        <w:t xml:space="preserve">specifying the date by which the Academy Trust must make any representations. </w:t>
      </w:r>
    </w:p>
    <w:p w14:paraId="2E9D40AE" w14:textId="7E07806C" w:rsidR="003706ED" w:rsidRDefault="003706ED"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4241C8">
        <w:rPr>
          <w:rFonts w:ascii="Arial" w:hAnsi="Arial" w:cs="Arial"/>
          <w:sz w:val="24"/>
          <w:szCs w:val="24"/>
        </w:rPr>
        <w:t>In deciding whether to give notice of his intenti</w:t>
      </w:r>
      <w:r w:rsidR="006C0F5B" w:rsidRPr="004241C8">
        <w:rPr>
          <w:rFonts w:ascii="Arial" w:hAnsi="Arial" w:cs="Arial"/>
          <w:sz w:val="24"/>
          <w:szCs w:val="24"/>
        </w:rPr>
        <w:t xml:space="preserve">on to terminate under clause </w:t>
      </w:r>
      <w:r w:rsidR="00BF0990" w:rsidRPr="004241C8">
        <w:rPr>
          <w:rFonts w:ascii="Arial" w:hAnsi="Arial" w:cs="Arial"/>
          <w:sz w:val="24"/>
          <w:szCs w:val="24"/>
        </w:rPr>
        <w:t>5.</w:t>
      </w:r>
      <w:r w:rsidR="00050FB7" w:rsidRPr="004241C8">
        <w:rPr>
          <w:rFonts w:ascii="Arial" w:hAnsi="Arial" w:cs="Arial"/>
          <w:sz w:val="24"/>
          <w:szCs w:val="24"/>
        </w:rPr>
        <w:t>F</w:t>
      </w:r>
      <w:r w:rsidRPr="004241C8">
        <w:rPr>
          <w:rFonts w:ascii="Arial" w:hAnsi="Arial" w:cs="Arial"/>
          <w:sz w:val="24"/>
          <w:szCs w:val="24"/>
        </w:rPr>
        <w:t>, the Secretary of State will have due regard to the overall performance of the Academy Trust.</w:t>
      </w:r>
      <w:r w:rsidR="00E16F07">
        <w:rPr>
          <w:rFonts w:ascii="Arial" w:hAnsi="Arial" w:cs="Arial"/>
          <w:sz w:val="24"/>
          <w:szCs w:val="24"/>
          <w:highlight w:val="yellow"/>
        </w:rPr>
        <w:t xml:space="preserve"> </w:t>
      </w:r>
    </w:p>
    <w:p w14:paraId="22C100EE" w14:textId="6E26FD78" w:rsidR="003B3D9B" w:rsidRPr="00D65586" w:rsidRDefault="00D65586" w:rsidP="009338CA">
      <w:pPr>
        <w:widowControl w:val="0"/>
        <w:spacing w:line="360" w:lineRule="auto"/>
        <w:ind w:left="709" w:hanging="709"/>
        <w:rPr>
          <w:rFonts w:ascii="Arial" w:hAnsi="Arial" w:cs="Arial"/>
          <w:sz w:val="24"/>
          <w:szCs w:val="24"/>
        </w:rPr>
      </w:pPr>
      <w:r w:rsidRPr="00D65586">
        <w:rPr>
          <w:rFonts w:ascii="Arial" w:hAnsi="Arial" w:cs="Arial"/>
          <w:sz w:val="24"/>
          <w:szCs w:val="24"/>
        </w:rPr>
        <w:lastRenderedPageBreak/>
        <w:t>5.G.1</w:t>
      </w:r>
      <w:r w:rsidRPr="00D65586">
        <w:rPr>
          <w:rFonts w:ascii="Arial" w:hAnsi="Arial" w:cs="Arial"/>
          <w:b/>
          <w:sz w:val="24"/>
          <w:szCs w:val="24"/>
        </w:rPr>
        <w:tab/>
      </w:r>
      <w:r w:rsidR="00B70FDD">
        <w:rPr>
          <w:rFonts w:ascii="Arial" w:hAnsi="Arial" w:cs="Arial"/>
          <w:sz w:val="24"/>
          <w:szCs w:val="24"/>
        </w:rPr>
        <w:t>Not used.</w:t>
      </w:r>
    </w:p>
    <w:p w14:paraId="61C71273" w14:textId="493AB95C" w:rsidR="00C30B80" w:rsidRPr="00CB5408" w:rsidRDefault="00C30B80"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If the Secretary of State</w:t>
      </w:r>
      <w:r w:rsidR="006C0F5B" w:rsidRPr="00CB5408">
        <w:rPr>
          <w:rFonts w:ascii="Arial" w:hAnsi="Arial" w:cs="Arial"/>
          <w:sz w:val="24"/>
          <w:szCs w:val="24"/>
        </w:rPr>
        <w:t xml:space="preserve"> has </w:t>
      </w:r>
      <w:r w:rsidR="00050FB7" w:rsidRPr="00CB5408">
        <w:rPr>
          <w:rFonts w:ascii="Arial" w:hAnsi="Arial" w:cs="Arial"/>
          <w:sz w:val="24"/>
          <w:szCs w:val="24"/>
        </w:rPr>
        <w:t xml:space="preserve">served a Termination Warning Notice </w:t>
      </w:r>
      <w:r w:rsidR="006C0F5B" w:rsidRPr="00CB5408">
        <w:rPr>
          <w:rFonts w:ascii="Arial" w:hAnsi="Arial" w:cs="Arial"/>
          <w:sz w:val="24"/>
          <w:szCs w:val="24"/>
        </w:rPr>
        <w:t xml:space="preserve">under clause </w:t>
      </w:r>
      <w:r w:rsidR="00BF0990">
        <w:rPr>
          <w:rFonts w:ascii="Arial" w:hAnsi="Arial" w:cs="Arial"/>
          <w:sz w:val="24"/>
          <w:szCs w:val="24"/>
        </w:rPr>
        <w:t>5.</w:t>
      </w:r>
      <w:r w:rsidR="00050FB7" w:rsidRPr="00CB5408">
        <w:rPr>
          <w:rFonts w:ascii="Arial" w:hAnsi="Arial" w:cs="Arial"/>
          <w:sz w:val="24"/>
          <w:szCs w:val="24"/>
        </w:rPr>
        <w:t>F</w:t>
      </w:r>
      <w:r w:rsidR="00B70FDD">
        <w:rPr>
          <w:rFonts w:ascii="Arial" w:hAnsi="Arial" w:cs="Arial"/>
          <w:sz w:val="24"/>
          <w:szCs w:val="24"/>
        </w:rPr>
        <w:t xml:space="preserve"> </w:t>
      </w:r>
      <w:r w:rsidR="006C0F5B" w:rsidRPr="00CB5408">
        <w:rPr>
          <w:rFonts w:ascii="Arial" w:hAnsi="Arial" w:cs="Arial"/>
          <w:sz w:val="24"/>
          <w:szCs w:val="24"/>
        </w:rPr>
        <w:t>and</w:t>
      </w:r>
      <w:r w:rsidRPr="00CB5408">
        <w:rPr>
          <w:rFonts w:ascii="Arial" w:hAnsi="Arial" w:cs="Arial"/>
          <w:sz w:val="24"/>
          <w:szCs w:val="24"/>
        </w:rPr>
        <w:t>:</w:t>
      </w:r>
    </w:p>
    <w:p w14:paraId="2D1BAB4F" w14:textId="77777777" w:rsidR="00C30B80" w:rsidRPr="00F17974" w:rsidRDefault="00C30B80" w:rsidP="009338CA">
      <w:pPr>
        <w:pStyle w:val="ListParagraph"/>
        <w:widowControl w:val="0"/>
        <w:numPr>
          <w:ilvl w:val="0"/>
          <w:numId w:val="99"/>
        </w:numPr>
        <w:spacing w:after="240" w:line="360" w:lineRule="auto"/>
        <w:ind w:hanging="731"/>
        <w:contextualSpacing w:val="0"/>
        <w:rPr>
          <w:rFonts w:ascii="Arial" w:hAnsi="Arial" w:cs="Arial"/>
          <w:sz w:val="24"/>
          <w:szCs w:val="24"/>
        </w:rPr>
      </w:pPr>
      <w:r w:rsidRPr="00F17974">
        <w:rPr>
          <w:rFonts w:ascii="Arial" w:hAnsi="Arial" w:cs="Arial"/>
          <w:sz w:val="24"/>
          <w:szCs w:val="24"/>
        </w:rPr>
        <w:t xml:space="preserve">has not received any representations from the Academy Trust by the date specified in </w:t>
      </w:r>
      <w:r w:rsidR="00213DFF">
        <w:rPr>
          <w:rFonts w:ascii="Arial" w:hAnsi="Arial" w:cs="Arial"/>
          <w:sz w:val="24"/>
          <w:szCs w:val="24"/>
        </w:rPr>
        <w:t xml:space="preserve">the </w:t>
      </w:r>
      <w:r w:rsidR="006C0F5B">
        <w:rPr>
          <w:rFonts w:ascii="Arial" w:hAnsi="Arial" w:cs="Arial"/>
          <w:sz w:val="24"/>
          <w:szCs w:val="24"/>
        </w:rPr>
        <w:t>notice</w:t>
      </w:r>
      <w:r w:rsidRPr="00F17974">
        <w:rPr>
          <w:rFonts w:ascii="Arial" w:hAnsi="Arial" w:cs="Arial"/>
          <w:sz w:val="24"/>
          <w:szCs w:val="24"/>
        </w:rPr>
        <w:t>; or</w:t>
      </w:r>
    </w:p>
    <w:p w14:paraId="1987ADE6" w14:textId="77777777" w:rsidR="00C30B80" w:rsidRPr="00F17974" w:rsidRDefault="00C30B80" w:rsidP="009338CA">
      <w:pPr>
        <w:pStyle w:val="ListParagraph"/>
        <w:widowControl w:val="0"/>
        <w:numPr>
          <w:ilvl w:val="0"/>
          <w:numId w:val="99"/>
        </w:numPr>
        <w:spacing w:after="240" w:line="360" w:lineRule="auto"/>
        <w:ind w:hanging="731"/>
        <w:contextualSpacing w:val="0"/>
        <w:rPr>
          <w:rFonts w:ascii="Arial" w:hAnsi="Arial" w:cs="Arial"/>
          <w:sz w:val="24"/>
          <w:szCs w:val="24"/>
        </w:rPr>
      </w:pPr>
      <w:r w:rsidRPr="00F17974">
        <w:rPr>
          <w:rFonts w:ascii="Arial" w:hAnsi="Arial" w:cs="Arial"/>
          <w:sz w:val="24"/>
          <w:szCs w:val="24"/>
        </w:rPr>
        <w:t>having considered the representations made by the Acade</w:t>
      </w:r>
      <w:r w:rsidR="006C0F5B">
        <w:rPr>
          <w:rFonts w:ascii="Arial" w:hAnsi="Arial" w:cs="Arial"/>
          <w:sz w:val="24"/>
          <w:szCs w:val="24"/>
        </w:rPr>
        <w:t>my Trust</w:t>
      </w:r>
      <w:r w:rsidRPr="00F17974">
        <w:rPr>
          <w:rFonts w:ascii="Arial" w:hAnsi="Arial" w:cs="Arial"/>
          <w:sz w:val="24"/>
          <w:szCs w:val="24"/>
        </w:rPr>
        <w:t xml:space="preserve"> remains satisfied that </w:t>
      </w:r>
      <w:r w:rsidR="00E32EFB">
        <w:rPr>
          <w:rFonts w:ascii="Arial" w:hAnsi="Arial" w:cs="Arial"/>
          <w:sz w:val="24"/>
          <w:szCs w:val="24"/>
        </w:rPr>
        <w:t>this Agreement should be terminated;</w:t>
      </w:r>
    </w:p>
    <w:p w14:paraId="05270CE0" w14:textId="4748EB1B" w:rsidR="00C30B80" w:rsidRPr="00CB5408" w:rsidRDefault="00C30B80" w:rsidP="009338CA">
      <w:pPr>
        <w:pStyle w:val="ListParagraph"/>
        <w:widowControl w:val="0"/>
        <w:spacing w:after="240" w:line="360" w:lineRule="auto"/>
        <w:contextualSpacing w:val="0"/>
        <w:rPr>
          <w:rFonts w:ascii="Arial" w:hAnsi="Arial" w:cs="Arial"/>
          <w:sz w:val="24"/>
          <w:szCs w:val="24"/>
        </w:rPr>
      </w:pPr>
      <w:r w:rsidRPr="00CB5408">
        <w:rPr>
          <w:rFonts w:ascii="Arial" w:hAnsi="Arial" w:cs="Arial"/>
          <w:sz w:val="24"/>
          <w:szCs w:val="24"/>
        </w:rPr>
        <w:t xml:space="preserve">he may </w:t>
      </w:r>
      <w:r w:rsidR="00050FB7" w:rsidRPr="00CB5408">
        <w:rPr>
          <w:rFonts w:ascii="Arial" w:hAnsi="Arial" w:cs="Arial"/>
          <w:sz w:val="24"/>
          <w:szCs w:val="24"/>
        </w:rPr>
        <w:t>serve a Termination Notice.</w:t>
      </w:r>
    </w:p>
    <w:p w14:paraId="4625A951" w14:textId="261D9B0E" w:rsidR="00606C90" w:rsidRPr="00CB5408" w:rsidRDefault="00606C90" w:rsidP="009338CA">
      <w:pPr>
        <w:pStyle w:val="ListParagraph"/>
        <w:keepNext/>
        <w:keepLines/>
        <w:numPr>
          <w:ilvl w:val="0"/>
          <w:numId w:val="95"/>
        </w:numPr>
        <w:spacing w:after="240" w:line="360" w:lineRule="auto"/>
        <w:ind w:hanging="720"/>
        <w:contextualSpacing w:val="0"/>
        <w:rPr>
          <w:rFonts w:ascii="Arial" w:hAnsi="Arial" w:cs="Arial"/>
          <w:sz w:val="24"/>
          <w:szCs w:val="24"/>
        </w:rPr>
      </w:pPr>
      <w:r w:rsidRPr="00CA2816">
        <w:rPr>
          <w:rFonts w:ascii="Arial" w:hAnsi="Arial" w:cs="Arial"/>
          <w:sz w:val="24"/>
          <w:szCs w:val="24"/>
        </w:rPr>
        <w:t>If the Chief Inspector gives a notice referred to in</w:t>
      </w:r>
      <w:r w:rsidRPr="00CB5408">
        <w:rPr>
          <w:rFonts w:ascii="Arial" w:hAnsi="Arial" w:cs="Arial"/>
          <w:sz w:val="24"/>
          <w:szCs w:val="24"/>
        </w:rPr>
        <w:t xml:space="preserve"> clause </w:t>
      </w:r>
      <w:r w:rsidR="00BF0990">
        <w:rPr>
          <w:rFonts w:ascii="Arial" w:hAnsi="Arial" w:cs="Arial"/>
          <w:sz w:val="24"/>
          <w:szCs w:val="24"/>
        </w:rPr>
        <w:t>5.</w:t>
      </w:r>
      <w:r w:rsidRPr="00CB5408">
        <w:rPr>
          <w:rFonts w:ascii="Arial" w:hAnsi="Arial" w:cs="Arial"/>
          <w:sz w:val="24"/>
          <w:szCs w:val="24"/>
        </w:rPr>
        <w:t>F</w:t>
      </w:r>
      <w:r w:rsidR="00D95E89" w:rsidRPr="00CB5408">
        <w:rPr>
          <w:rFonts w:ascii="Arial" w:hAnsi="Arial" w:cs="Arial"/>
          <w:sz w:val="24"/>
          <w:szCs w:val="24"/>
        </w:rPr>
        <w:t xml:space="preserve"> </w:t>
      </w:r>
      <w:r w:rsidRPr="00CB5408">
        <w:rPr>
          <w:rFonts w:ascii="Arial" w:hAnsi="Arial" w:cs="Arial"/>
          <w:sz w:val="24"/>
          <w:szCs w:val="24"/>
        </w:rPr>
        <w:t xml:space="preserve">to the Academy Trust within two years after the Academy opened, the Secretary of State may only serve a Termination Warning Notice under clause </w:t>
      </w:r>
      <w:r w:rsidR="00BF0990">
        <w:rPr>
          <w:rFonts w:ascii="Arial" w:hAnsi="Arial" w:cs="Arial"/>
          <w:sz w:val="24"/>
          <w:szCs w:val="24"/>
        </w:rPr>
        <w:t>5.</w:t>
      </w:r>
      <w:r w:rsidR="00B70FDD">
        <w:rPr>
          <w:rFonts w:ascii="Arial" w:hAnsi="Arial" w:cs="Arial"/>
          <w:sz w:val="24"/>
          <w:szCs w:val="24"/>
        </w:rPr>
        <w:t>F</w:t>
      </w:r>
      <w:r w:rsidR="004B03B6" w:rsidRPr="00CB5408">
        <w:rPr>
          <w:rFonts w:ascii="Arial" w:hAnsi="Arial" w:cs="Arial"/>
          <w:sz w:val="24"/>
          <w:szCs w:val="24"/>
        </w:rPr>
        <w:t xml:space="preserve"> </w:t>
      </w:r>
      <w:r w:rsidRPr="00CB5408">
        <w:rPr>
          <w:rFonts w:ascii="Arial" w:hAnsi="Arial" w:cs="Arial"/>
          <w:sz w:val="24"/>
          <w:szCs w:val="24"/>
        </w:rPr>
        <w:t>if:</w:t>
      </w:r>
    </w:p>
    <w:p w14:paraId="2DDD6E41" w14:textId="77777777" w:rsidR="00606C90" w:rsidRDefault="00606C90" w:rsidP="009338CA">
      <w:pPr>
        <w:pStyle w:val="ListParagraph"/>
        <w:widowControl w:val="0"/>
        <w:numPr>
          <w:ilvl w:val="0"/>
          <w:numId w:val="100"/>
        </w:numPr>
        <w:spacing w:after="240" w:line="360" w:lineRule="auto"/>
        <w:ind w:hanging="731"/>
        <w:contextualSpacing w:val="0"/>
        <w:rPr>
          <w:rFonts w:ascii="Arial" w:hAnsi="Arial" w:cs="Arial"/>
          <w:sz w:val="24"/>
          <w:szCs w:val="24"/>
        </w:rPr>
      </w:pPr>
      <w:r>
        <w:rPr>
          <w:rFonts w:ascii="Arial" w:hAnsi="Arial" w:cs="Arial"/>
          <w:sz w:val="24"/>
          <w:szCs w:val="24"/>
        </w:rPr>
        <w:t>the Chief Inspector has held a monitoring inspection under section 8 of the Education Act 2005 later than two years after the Academy opened; and</w:t>
      </w:r>
    </w:p>
    <w:p w14:paraId="22DB87AF" w14:textId="4BDF486F" w:rsidR="00606C90" w:rsidRDefault="00606C90" w:rsidP="009338CA">
      <w:pPr>
        <w:pStyle w:val="ListParagraph"/>
        <w:widowControl w:val="0"/>
        <w:numPr>
          <w:ilvl w:val="0"/>
          <w:numId w:val="100"/>
        </w:numPr>
        <w:spacing w:after="240" w:line="360" w:lineRule="auto"/>
        <w:ind w:hanging="731"/>
        <w:contextualSpacing w:val="0"/>
        <w:rPr>
          <w:rFonts w:ascii="Arial" w:hAnsi="Arial" w:cs="Arial"/>
          <w:sz w:val="24"/>
          <w:szCs w:val="24"/>
        </w:rPr>
      </w:pPr>
      <w:r>
        <w:rPr>
          <w:rFonts w:ascii="Arial" w:hAnsi="Arial" w:cs="Arial"/>
          <w:sz w:val="24"/>
          <w:szCs w:val="24"/>
        </w:rPr>
        <w:t>the Chief Inspector considers that the Academy is not making enough progress towards the removal of the designation referred to in his notice.</w:t>
      </w:r>
    </w:p>
    <w:p w14:paraId="5AF116C5" w14:textId="77777777" w:rsidR="00606C90" w:rsidRPr="00CB5408" w:rsidRDefault="00606C90" w:rsidP="009338CA">
      <w:pPr>
        <w:pStyle w:val="ListParagraph"/>
        <w:widowControl w:val="0"/>
        <w:spacing w:after="240" w:line="360" w:lineRule="auto"/>
        <w:contextualSpacing w:val="0"/>
        <w:rPr>
          <w:rFonts w:ascii="Arial" w:hAnsi="Arial" w:cs="Arial"/>
          <w:sz w:val="24"/>
          <w:szCs w:val="24"/>
        </w:rPr>
      </w:pPr>
      <w:r w:rsidRPr="00CB5408">
        <w:rPr>
          <w:rFonts w:ascii="Arial" w:hAnsi="Arial" w:cs="Arial"/>
          <w:sz w:val="24"/>
          <w:szCs w:val="24"/>
        </w:rPr>
        <w:t xml:space="preserve">Nothing in this clause prevents or prejudices the Secretary of State exercising any other rights arising from or under this Agreement (including, for the avoidance of doubt, any rights under clauses </w:t>
      </w:r>
      <w:r w:rsidR="00BF0990">
        <w:rPr>
          <w:rFonts w:ascii="Arial" w:hAnsi="Arial" w:cs="Arial"/>
          <w:sz w:val="24"/>
          <w:szCs w:val="24"/>
        </w:rPr>
        <w:t>5.</w:t>
      </w:r>
      <w:r w:rsidR="00E16F07">
        <w:rPr>
          <w:rFonts w:ascii="Arial" w:hAnsi="Arial" w:cs="Arial"/>
          <w:sz w:val="24"/>
          <w:szCs w:val="24"/>
        </w:rPr>
        <w:t>B</w:t>
      </w:r>
      <w:r w:rsidRPr="00CB5408">
        <w:rPr>
          <w:rFonts w:ascii="Arial" w:hAnsi="Arial" w:cs="Arial"/>
          <w:sz w:val="24"/>
          <w:szCs w:val="24"/>
        </w:rPr>
        <w:t xml:space="preserve"> to </w:t>
      </w:r>
      <w:r w:rsidR="00BF0990">
        <w:rPr>
          <w:rFonts w:ascii="Arial" w:hAnsi="Arial" w:cs="Arial"/>
          <w:sz w:val="24"/>
          <w:szCs w:val="24"/>
        </w:rPr>
        <w:t>5.</w:t>
      </w:r>
      <w:r w:rsidRPr="00CB5408">
        <w:rPr>
          <w:rFonts w:ascii="Arial" w:hAnsi="Arial" w:cs="Arial"/>
          <w:sz w:val="24"/>
          <w:szCs w:val="24"/>
        </w:rPr>
        <w:t>E).</w:t>
      </w:r>
    </w:p>
    <w:p w14:paraId="6E03675E" w14:textId="77777777" w:rsidR="006A66EC" w:rsidRPr="00C2299D" w:rsidRDefault="006A66EC" w:rsidP="009338CA">
      <w:pPr>
        <w:pStyle w:val="Heading2"/>
        <w:keepNext w:val="0"/>
        <w:keepLines w:val="0"/>
        <w:widowControl w:val="0"/>
        <w:spacing w:before="0" w:after="240" w:line="360" w:lineRule="auto"/>
        <w:rPr>
          <w:rFonts w:ascii="Arial" w:hAnsi="Arial" w:cs="Arial"/>
          <w:b w:val="0"/>
          <w:color w:val="auto"/>
          <w:sz w:val="24"/>
          <w:szCs w:val="24"/>
        </w:rPr>
      </w:pPr>
      <w:bookmarkStart w:id="84" w:name="_Toc388008812"/>
      <w:bookmarkStart w:id="85" w:name="_Toc391559080"/>
      <w:bookmarkStart w:id="86" w:name="_Toc406489128"/>
      <w:bookmarkStart w:id="87" w:name="_Toc504400641"/>
      <w:r w:rsidRPr="00CB5408">
        <w:rPr>
          <w:rFonts w:ascii="Arial" w:hAnsi="Arial" w:cs="Arial"/>
          <w:color w:val="auto"/>
          <w:sz w:val="24"/>
          <w:szCs w:val="24"/>
        </w:rPr>
        <w:t xml:space="preserve">Termination </w:t>
      </w:r>
      <w:r w:rsidR="00A47966" w:rsidRPr="00CB5408">
        <w:rPr>
          <w:rFonts w:ascii="Arial" w:hAnsi="Arial" w:cs="Arial"/>
          <w:color w:val="auto"/>
          <w:sz w:val="24"/>
          <w:szCs w:val="24"/>
        </w:rPr>
        <w:t>by the Secretary of State</w:t>
      </w:r>
      <w:bookmarkEnd w:id="84"/>
      <w:bookmarkEnd w:id="85"/>
      <w:bookmarkEnd w:id="86"/>
      <w:bookmarkEnd w:id="87"/>
    </w:p>
    <w:p w14:paraId="13A17F41" w14:textId="3A1E318C" w:rsidR="00542F90" w:rsidRPr="00CB5408" w:rsidRDefault="006A66EC"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 xml:space="preserve">If the Secretary of State has </w:t>
      </w:r>
      <w:r w:rsidR="00A47966" w:rsidRPr="00CB5408">
        <w:rPr>
          <w:rFonts w:ascii="Arial" w:hAnsi="Arial" w:cs="Arial"/>
          <w:sz w:val="24"/>
          <w:szCs w:val="24"/>
        </w:rPr>
        <w:t>determined that the Academy will be removed from the Register of Independent Schools and no appeal against that determination is pending</w:t>
      </w:r>
      <w:r w:rsidR="00375211" w:rsidRPr="00CB5408">
        <w:rPr>
          <w:rFonts w:ascii="Arial" w:hAnsi="Arial" w:cs="Arial"/>
          <w:sz w:val="24"/>
          <w:szCs w:val="24"/>
        </w:rPr>
        <w:t>,</w:t>
      </w:r>
      <w:r w:rsidR="00A47966" w:rsidRPr="00CB5408">
        <w:rPr>
          <w:rFonts w:ascii="Arial" w:hAnsi="Arial" w:cs="Arial"/>
          <w:sz w:val="24"/>
          <w:szCs w:val="24"/>
        </w:rPr>
        <w:t xml:space="preserve"> he may </w:t>
      </w:r>
      <w:r w:rsidR="00213DFF" w:rsidRPr="00CB5408">
        <w:rPr>
          <w:rFonts w:ascii="Arial" w:hAnsi="Arial" w:cs="Arial"/>
          <w:sz w:val="24"/>
          <w:szCs w:val="24"/>
        </w:rPr>
        <w:t>serve</w:t>
      </w:r>
      <w:r w:rsidR="00A47966" w:rsidRPr="00CB5408">
        <w:rPr>
          <w:rFonts w:ascii="Arial" w:hAnsi="Arial" w:cs="Arial"/>
          <w:sz w:val="24"/>
          <w:szCs w:val="24"/>
        </w:rPr>
        <w:t xml:space="preserve"> a Termination Notice. </w:t>
      </w:r>
    </w:p>
    <w:p w14:paraId="4C7EB692" w14:textId="22E8B3E0" w:rsidR="00606C90" w:rsidRPr="00B70FDD" w:rsidRDefault="00B70FDD" w:rsidP="00B70FDD">
      <w:pPr>
        <w:pStyle w:val="ListParagraph"/>
        <w:widowControl w:val="0"/>
        <w:numPr>
          <w:ilvl w:val="0"/>
          <w:numId w:val="95"/>
        </w:numPr>
        <w:spacing w:after="240" w:line="360" w:lineRule="auto"/>
        <w:ind w:hanging="720"/>
        <w:contextualSpacing w:val="0"/>
        <w:rPr>
          <w:rFonts w:ascii="Arial" w:hAnsi="Arial" w:cs="Arial"/>
          <w:sz w:val="24"/>
          <w:szCs w:val="24"/>
        </w:rPr>
      </w:pPr>
      <w:r w:rsidRPr="00B70FDD">
        <w:rPr>
          <w:rFonts w:ascii="Arial" w:hAnsi="Arial" w:cs="Arial"/>
          <w:sz w:val="24"/>
          <w:szCs w:val="24"/>
        </w:rPr>
        <w:t>Not used</w:t>
      </w:r>
      <w:r w:rsidR="00606C90" w:rsidRPr="00B70FDD">
        <w:rPr>
          <w:rFonts w:ascii="Arial" w:hAnsi="Arial" w:cs="Arial"/>
          <w:sz w:val="24"/>
          <w:szCs w:val="24"/>
        </w:rPr>
        <w:t>.</w:t>
      </w:r>
    </w:p>
    <w:p w14:paraId="0D95089F" w14:textId="29610F4E" w:rsidR="00606C90" w:rsidRPr="00B70FDD" w:rsidRDefault="00B70FDD" w:rsidP="00B70FDD">
      <w:pPr>
        <w:pStyle w:val="ListParagraph"/>
        <w:widowControl w:val="0"/>
        <w:numPr>
          <w:ilvl w:val="0"/>
          <w:numId w:val="95"/>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29786619" w14:textId="69C5536B" w:rsidR="00606C90" w:rsidRPr="00CB5408" w:rsidRDefault="00B70FDD" w:rsidP="009338CA">
      <w:pPr>
        <w:pStyle w:val="ListParagraph"/>
        <w:widowControl w:val="0"/>
        <w:numPr>
          <w:ilvl w:val="0"/>
          <w:numId w:val="95"/>
        </w:numPr>
        <w:spacing w:after="240" w:line="360" w:lineRule="auto"/>
        <w:ind w:hanging="720"/>
        <w:contextualSpacing w:val="0"/>
        <w:rPr>
          <w:rFonts w:ascii="Arial" w:hAnsi="Arial" w:cs="Arial"/>
          <w:sz w:val="24"/>
          <w:szCs w:val="24"/>
        </w:rPr>
      </w:pPr>
      <w:r>
        <w:rPr>
          <w:rFonts w:ascii="Arial" w:hAnsi="Arial" w:cs="Arial"/>
          <w:sz w:val="24"/>
          <w:szCs w:val="24"/>
        </w:rPr>
        <w:lastRenderedPageBreak/>
        <w:t>Not used</w:t>
      </w:r>
      <w:r w:rsidR="00606C90" w:rsidRPr="00CB5408">
        <w:rPr>
          <w:rFonts w:ascii="Arial" w:hAnsi="Arial" w:cs="Arial"/>
          <w:sz w:val="24"/>
          <w:szCs w:val="24"/>
        </w:rPr>
        <w:t>.</w:t>
      </w:r>
    </w:p>
    <w:p w14:paraId="0AF1989D" w14:textId="64A792A6" w:rsidR="00606C90" w:rsidRPr="00CB5408" w:rsidRDefault="00456816" w:rsidP="009338CA">
      <w:pPr>
        <w:pStyle w:val="ListParagraph"/>
        <w:widowControl w:val="0"/>
        <w:numPr>
          <w:ilvl w:val="0"/>
          <w:numId w:val="95"/>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2C71C387" w14:textId="356C19EA" w:rsidR="00606C90" w:rsidRPr="00456816" w:rsidRDefault="00456816" w:rsidP="00456816">
      <w:pPr>
        <w:pStyle w:val="ListParagraph"/>
        <w:widowControl w:val="0"/>
        <w:numPr>
          <w:ilvl w:val="0"/>
          <w:numId w:val="95"/>
        </w:numPr>
        <w:spacing w:after="240" w:line="360" w:lineRule="auto"/>
        <w:ind w:hanging="720"/>
        <w:contextualSpacing w:val="0"/>
        <w:rPr>
          <w:rFonts w:ascii="Arial" w:hAnsi="Arial" w:cs="Arial"/>
          <w:sz w:val="24"/>
          <w:szCs w:val="24"/>
        </w:rPr>
      </w:pPr>
      <w:r>
        <w:rPr>
          <w:rFonts w:ascii="Arial" w:hAnsi="Arial" w:cs="Arial"/>
          <w:sz w:val="24"/>
          <w:szCs w:val="24"/>
        </w:rPr>
        <w:t>Not used.</w:t>
      </w:r>
    </w:p>
    <w:p w14:paraId="2366EEF5" w14:textId="77777777" w:rsidR="006728FC" w:rsidRPr="00C2299D" w:rsidRDefault="006728FC" w:rsidP="009338CA">
      <w:pPr>
        <w:pStyle w:val="Heading2"/>
        <w:keepNext w:val="0"/>
        <w:keepLines w:val="0"/>
        <w:widowControl w:val="0"/>
        <w:spacing w:before="0" w:after="240" w:line="360" w:lineRule="auto"/>
        <w:rPr>
          <w:rFonts w:ascii="Arial" w:hAnsi="Arial" w:cs="Arial"/>
          <w:b w:val="0"/>
          <w:color w:val="auto"/>
          <w:sz w:val="24"/>
          <w:szCs w:val="24"/>
        </w:rPr>
      </w:pPr>
      <w:bookmarkStart w:id="88" w:name="_Toc388008813"/>
      <w:bookmarkStart w:id="89" w:name="_Toc391559081"/>
      <w:bookmarkStart w:id="90" w:name="_Toc406489129"/>
      <w:bookmarkStart w:id="91" w:name="_Toc504400642"/>
      <w:r w:rsidRPr="00CB5408">
        <w:rPr>
          <w:rFonts w:ascii="Arial" w:hAnsi="Arial" w:cs="Arial"/>
          <w:color w:val="auto"/>
          <w:sz w:val="24"/>
          <w:szCs w:val="24"/>
        </w:rPr>
        <w:t>Funding and admission during notice period</w:t>
      </w:r>
      <w:bookmarkEnd w:id="88"/>
      <w:bookmarkEnd w:id="89"/>
      <w:bookmarkEnd w:id="90"/>
      <w:bookmarkEnd w:id="91"/>
    </w:p>
    <w:p w14:paraId="3EE9E979" w14:textId="77777777" w:rsidR="006728FC" w:rsidRPr="00CB5408" w:rsidRDefault="006728FC"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 xml:space="preserve">If the Secretary of State serves a Termination Notice under clause </w:t>
      </w:r>
      <w:r w:rsidR="00BF0990">
        <w:rPr>
          <w:rFonts w:ascii="Arial" w:hAnsi="Arial" w:cs="Arial"/>
          <w:sz w:val="24"/>
          <w:szCs w:val="24"/>
        </w:rPr>
        <w:t>5.A</w:t>
      </w:r>
      <w:r w:rsidRPr="00CB5408">
        <w:rPr>
          <w:rFonts w:ascii="Arial" w:hAnsi="Arial" w:cs="Arial"/>
          <w:sz w:val="24"/>
          <w:szCs w:val="24"/>
        </w:rPr>
        <w:t>, the Academy Trust may continue during the notice period to admit pupils to the Academy, and to receive GAG and EAG, in accordance with this Agreement.</w:t>
      </w:r>
    </w:p>
    <w:p w14:paraId="2EAE90D6" w14:textId="77777777" w:rsidR="006728FC" w:rsidRPr="00CB5408" w:rsidRDefault="006728FC"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CB5408">
        <w:rPr>
          <w:rFonts w:ascii="Arial" w:hAnsi="Arial" w:cs="Arial"/>
          <w:sz w:val="24"/>
          <w:szCs w:val="24"/>
        </w:rPr>
        <w:t xml:space="preserve">If the Secretary of State serves a Termination Warning Notice or a Termination Notice otherwise than under clause </w:t>
      </w:r>
      <w:r w:rsidR="00BF0990">
        <w:rPr>
          <w:rFonts w:ascii="Arial" w:hAnsi="Arial" w:cs="Arial"/>
          <w:sz w:val="24"/>
          <w:szCs w:val="24"/>
        </w:rPr>
        <w:t>5.A</w:t>
      </w:r>
      <w:r w:rsidRPr="00CB5408">
        <w:rPr>
          <w:rFonts w:ascii="Arial" w:hAnsi="Arial" w:cs="Arial"/>
          <w:sz w:val="24"/>
          <w:szCs w:val="24"/>
        </w:rPr>
        <w:t>, the Academy Trust may continue during the notice period to admit pupils to the Academy (unless the Secretary of State specifies otherwise), and to receive GAG and EAG, in accordance with this Agreement.</w:t>
      </w:r>
    </w:p>
    <w:p w14:paraId="79F73F53" w14:textId="77777777" w:rsidR="00916924" w:rsidRPr="00C2299D" w:rsidRDefault="00916924" w:rsidP="009338CA">
      <w:pPr>
        <w:pStyle w:val="Heading2"/>
        <w:keepNext w:val="0"/>
        <w:keepLines w:val="0"/>
        <w:widowControl w:val="0"/>
        <w:spacing w:before="0" w:after="240" w:line="360" w:lineRule="auto"/>
        <w:rPr>
          <w:rFonts w:ascii="Arial" w:hAnsi="Arial" w:cs="Arial"/>
          <w:b w:val="0"/>
          <w:color w:val="auto"/>
          <w:sz w:val="24"/>
          <w:szCs w:val="24"/>
        </w:rPr>
      </w:pPr>
      <w:bookmarkStart w:id="92" w:name="_Toc388008814"/>
      <w:bookmarkStart w:id="93" w:name="_Toc391559082"/>
      <w:bookmarkStart w:id="94" w:name="_Toc406489130"/>
      <w:bookmarkStart w:id="95" w:name="_Toc504400643"/>
      <w:r w:rsidRPr="00F55A56">
        <w:rPr>
          <w:rFonts w:ascii="Arial" w:hAnsi="Arial" w:cs="Arial"/>
          <w:color w:val="auto"/>
          <w:sz w:val="24"/>
          <w:szCs w:val="24"/>
        </w:rPr>
        <w:t xml:space="preserve">Notice of intention to terminate by </w:t>
      </w:r>
      <w:r w:rsidR="00A20497" w:rsidRPr="00F55A56">
        <w:rPr>
          <w:rFonts w:ascii="Arial" w:hAnsi="Arial" w:cs="Arial"/>
          <w:color w:val="auto"/>
          <w:sz w:val="24"/>
          <w:szCs w:val="24"/>
        </w:rPr>
        <w:t>Academy Trust</w:t>
      </w:r>
      <w:bookmarkEnd w:id="92"/>
      <w:bookmarkEnd w:id="93"/>
      <w:bookmarkEnd w:id="94"/>
      <w:bookmarkEnd w:id="95"/>
    </w:p>
    <w:p w14:paraId="1D454E56" w14:textId="77777777" w:rsidR="00137CF1" w:rsidRPr="00F55A56" w:rsidRDefault="00916924"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F55A56">
        <w:rPr>
          <w:rFonts w:ascii="Arial" w:hAnsi="Arial" w:cs="Arial"/>
          <w:sz w:val="24"/>
          <w:szCs w:val="24"/>
        </w:rPr>
        <w:t xml:space="preserve">The Secretary of State will, before the start of each Academy Financial Year, provide the </w:t>
      </w:r>
      <w:r w:rsidR="00A20497" w:rsidRPr="00F55A56">
        <w:rPr>
          <w:rFonts w:ascii="Arial" w:hAnsi="Arial" w:cs="Arial"/>
          <w:sz w:val="24"/>
          <w:szCs w:val="24"/>
        </w:rPr>
        <w:t>Academy Trust</w:t>
      </w:r>
      <w:r w:rsidRPr="00F55A56">
        <w:rPr>
          <w:rFonts w:ascii="Arial" w:hAnsi="Arial" w:cs="Arial"/>
          <w:sz w:val="24"/>
          <w:szCs w:val="24"/>
        </w:rPr>
        <w:t xml:space="preserve"> with a</w:t>
      </w:r>
      <w:r w:rsidR="006142A4" w:rsidRPr="00F55A56">
        <w:rPr>
          <w:rFonts w:ascii="Arial" w:hAnsi="Arial" w:cs="Arial"/>
          <w:sz w:val="24"/>
          <w:szCs w:val="24"/>
        </w:rPr>
        <w:t xml:space="preserve"> final funding allocation indicating </w:t>
      </w:r>
      <w:r w:rsidRPr="00F55A56">
        <w:rPr>
          <w:rFonts w:ascii="Arial" w:hAnsi="Arial" w:cs="Arial"/>
          <w:sz w:val="24"/>
          <w:szCs w:val="24"/>
        </w:rPr>
        <w:t xml:space="preserve">the level of GAG and EAG to be provided in the next Academy Financial Year (the </w:t>
      </w:r>
      <w:r w:rsidRPr="00F55A56">
        <w:rPr>
          <w:rFonts w:ascii="Arial" w:hAnsi="Arial" w:cs="Arial"/>
          <w:b/>
          <w:sz w:val="24"/>
          <w:szCs w:val="24"/>
        </w:rPr>
        <w:t>“</w:t>
      </w:r>
      <w:r w:rsidR="006142A4" w:rsidRPr="00F55A56">
        <w:rPr>
          <w:rFonts w:ascii="Arial" w:hAnsi="Arial" w:cs="Arial"/>
          <w:b/>
          <w:sz w:val="24"/>
          <w:szCs w:val="24"/>
        </w:rPr>
        <w:t>Funding Allocation</w:t>
      </w:r>
      <w:r w:rsidRPr="00F55A56">
        <w:rPr>
          <w:rFonts w:ascii="Arial" w:hAnsi="Arial" w:cs="Arial"/>
          <w:b/>
          <w:sz w:val="24"/>
          <w:szCs w:val="24"/>
        </w:rPr>
        <w:t>”).</w:t>
      </w:r>
      <w:r w:rsidRPr="00F55A56">
        <w:rPr>
          <w:rFonts w:ascii="Arial" w:hAnsi="Arial" w:cs="Arial"/>
          <w:sz w:val="24"/>
          <w:szCs w:val="24"/>
        </w:rPr>
        <w:t xml:space="preserve"> </w:t>
      </w:r>
    </w:p>
    <w:p w14:paraId="06DB0466" w14:textId="0A7102DE" w:rsidR="00916924" w:rsidRPr="00F55A56" w:rsidRDefault="00916924"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F55A56">
        <w:rPr>
          <w:rFonts w:ascii="Arial" w:hAnsi="Arial" w:cs="Arial"/>
          <w:sz w:val="24"/>
          <w:szCs w:val="24"/>
        </w:rPr>
        <w:t xml:space="preserve">If the </w:t>
      </w:r>
      <w:r w:rsidR="00A20497" w:rsidRPr="00F55A56">
        <w:rPr>
          <w:rFonts w:ascii="Arial" w:hAnsi="Arial" w:cs="Arial"/>
          <w:sz w:val="24"/>
          <w:szCs w:val="24"/>
        </w:rPr>
        <w:t>Academy Trust</w:t>
      </w:r>
      <w:r w:rsidRPr="00F55A56">
        <w:rPr>
          <w:rFonts w:ascii="Arial" w:hAnsi="Arial" w:cs="Arial"/>
          <w:sz w:val="24"/>
          <w:szCs w:val="24"/>
        </w:rPr>
        <w:t xml:space="preserve"> is of the opinion that, after receipt of the Funding</w:t>
      </w:r>
      <w:r w:rsidR="006142A4" w:rsidRPr="00F55A56">
        <w:rPr>
          <w:rFonts w:ascii="Arial" w:hAnsi="Arial" w:cs="Arial"/>
          <w:sz w:val="24"/>
          <w:szCs w:val="24"/>
        </w:rPr>
        <w:t xml:space="preserve"> Allocation</w:t>
      </w:r>
      <w:r w:rsidRPr="00F55A56">
        <w:rPr>
          <w:rFonts w:ascii="Arial" w:hAnsi="Arial" w:cs="Arial"/>
          <w:sz w:val="24"/>
          <w:szCs w:val="24"/>
        </w:rPr>
        <w:t xml:space="preserve"> for the next Academy Financial Year (the “</w:t>
      </w:r>
      <w:r w:rsidRPr="00F55A56">
        <w:rPr>
          <w:rFonts w:ascii="Arial" w:hAnsi="Arial" w:cs="Arial"/>
          <w:b/>
          <w:sz w:val="24"/>
          <w:szCs w:val="24"/>
        </w:rPr>
        <w:t>Critical Year</w:t>
      </w:r>
      <w:r w:rsidRPr="00F55A56">
        <w:rPr>
          <w:rFonts w:ascii="Arial" w:hAnsi="Arial" w:cs="Arial"/>
          <w:sz w:val="24"/>
          <w:szCs w:val="24"/>
        </w:rPr>
        <w:t xml:space="preserve">”) and </w:t>
      </w:r>
      <w:r w:rsidR="00137CF1" w:rsidRPr="00F55A56">
        <w:rPr>
          <w:rFonts w:ascii="Arial" w:hAnsi="Arial" w:cs="Arial"/>
          <w:sz w:val="24"/>
          <w:szCs w:val="24"/>
        </w:rPr>
        <w:t>after</w:t>
      </w:r>
      <w:r w:rsidRPr="00F55A56">
        <w:rPr>
          <w:rFonts w:ascii="Arial" w:hAnsi="Arial" w:cs="Arial"/>
          <w:sz w:val="24"/>
          <w:szCs w:val="24"/>
        </w:rPr>
        <w:t xml:space="preserve"> taking into account all other resources likely to be available to the Academy, including other funds </w:t>
      </w:r>
      <w:r w:rsidR="00137CF1" w:rsidRPr="00F55A56">
        <w:rPr>
          <w:rFonts w:ascii="Arial" w:hAnsi="Arial" w:cs="Arial"/>
          <w:sz w:val="24"/>
          <w:szCs w:val="24"/>
        </w:rPr>
        <w:t>that are</w:t>
      </w:r>
      <w:r w:rsidRPr="00F55A56">
        <w:rPr>
          <w:rFonts w:ascii="Arial" w:hAnsi="Arial" w:cs="Arial"/>
          <w:sz w:val="24"/>
          <w:szCs w:val="24"/>
        </w:rPr>
        <w:t xml:space="preserve"> likely to be available to the Academy from other academies operated by the </w:t>
      </w:r>
      <w:r w:rsidR="00A20497" w:rsidRPr="00F55A56">
        <w:rPr>
          <w:rFonts w:ascii="Arial" w:hAnsi="Arial" w:cs="Arial"/>
          <w:sz w:val="24"/>
          <w:szCs w:val="24"/>
        </w:rPr>
        <w:t>Academy Trust</w:t>
      </w:r>
      <w:r w:rsidRPr="00F55A56">
        <w:rPr>
          <w:rFonts w:ascii="Arial" w:hAnsi="Arial" w:cs="Arial"/>
          <w:sz w:val="24"/>
          <w:szCs w:val="24"/>
        </w:rPr>
        <w:t xml:space="preserve"> (“</w:t>
      </w:r>
      <w:r w:rsidRPr="00F55A56">
        <w:rPr>
          <w:rFonts w:ascii="Arial" w:hAnsi="Arial" w:cs="Arial"/>
          <w:b/>
          <w:sz w:val="24"/>
          <w:szCs w:val="24"/>
        </w:rPr>
        <w:t>All Other Resources</w:t>
      </w:r>
      <w:r w:rsidRPr="00F55A56">
        <w:rPr>
          <w:rFonts w:ascii="Arial" w:hAnsi="Arial" w:cs="Arial"/>
          <w:sz w:val="24"/>
          <w:szCs w:val="24"/>
        </w:rPr>
        <w:t>”), it is likely that the cost of running the Academy during the Critica</w:t>
      </w:r>
      <w:r w:rsidR="00137CF1" w:rsidRPr="00F55A56">
        <w:rPr>
          <w:rFonts w:ascii="Arial" w:hAnsi="Arial" w:cs="Arial"/>
          <w:sz w:val="24"/>
          <w:szCs w:val="24"/>
        </w:rPr>
        <w:t xml:space="preserve">l Year would cause the </w:t>
      </w:r>
      <w:r w:rsidR="00A20497" w:rsidRPr="00F55A56">
        <w:rPr>
          <w:rFonts w:ascii="Arial" w:hAnsi="Arial" w:cs="Arial"/>
          <w:sz w:val="24"/>
          <w:szCs w:val="24"/>
        </w:rPr>
        <w:t>Academy Trust</w:t>
      </w:r>
      <w:r w:rsidR="00137CF1" w:rsidRPr="00F55A56">
        <w:rPr>
          <w:rFonts w:ascii="Arial" w:hAnsi="Arial" w:cs="Arial"/>
          <w:sz w:val="24"/>
          <w:szCs w:val="24"/>
        </w:rPr>
        <w:t xml:space="preserve"> </w:t>
      </w:r>
      <w:r w:rsidRPr="00F55A56">
        <w:rPr>
          <w:rFonts w:ascii="Arial" w:hAnsi="Arial" w:cs="Arial"/>
          <w:sz w:val="24"/>
          <w:szCs w:val="24"/>
        </w:rPr>
        <w:t xml:space="preserve">to become insolvent (and for this reason only) then the </w:t>
      </w:r>
      <w:r w:rsidR="00A20497" w:rsidRPr="00F55A56">
        <w:rPr>
          <w:rFonts w:ascii="Arial" w:hAnsi="Arial" w:cs="Arial"/>
          <w:sz w:val="24"/>
          <w:szCs w:val="24"/>
        </w:rPr>
        <w:t>Academy Trust</w:t>
      </w:r>
      <w:r w:rsidRPr="00F55A56">
        <w:rPr>
          <w:rFonts w:ascii="Arial" w:hAnsi="Arial" w:cs="Arial"/>
          <w:sz w:val="24"/>
          <w:szCs w:val="24"/>
        </w:rPr>
        <w:t xml:space="preserve"> may give </w:t>
      </w:r>
      <w:r w:rsidR="00637465">
        <w:rPr>
          <w:rFonts w:ascii="Arial" w:hAnsi="Arial" w:cs="Arial"/>
          <w:sz w:val="24"/>
          <w:szCs w:val="24"/>
        </w:rPr>
        <w:t xml:space="preserve">written </w:t>
      </w:r>
      <w:r w:rsidRPr="00F55A56">
        <w:rPr>
          <w:rFonts w:ascii="Arial" w:hAnsi="Arial" w:cs="Arial"/>
          <w:sz w:val="24"/>
          <w:szCs w:val="24"/>
        </w:rPr>
        <w:t xml:space="preserve">notice of its intention to terminate this Agreement </w:t>
      </w:r>
      <w:r w:rsidR="0060298A">
        <w:rPr>
          <w:rFonts w:ascii="Arial" w:hAnsi="Arial" w:cs="Arial"/>
          <w:sz w:val="24"/>
          <w:szCs w:val="24"/>
        </w:rPr>
        <w:t xml:space="preserve">on 31 August before </w:t>
      </w:r>
      <w:r w:rsidRPr="00F55A56">
        <w:rPr>
          <w:rFonts w:ascii="Arial" w:hAnsi="Arial" w:cs="Arial"/>
          <w:sz w:val="24"/>
          <w:szCs w:val="24"/>
        </w:rPr>
        <w:t xml:space="preserve">the </w:t>
      </w:r>
      <w:r w:rsidR="00703C5E">
        <w:rPr>
          <w:rFonts w:ascii="Arial" w:hAnsi="Arial" w:cs="Arial"/>
          <w:sz w:val="24"/>
          <w:szCs w:val="24"/>
        </w:rPr>
        <w:t>Critical Year</w:t>
      </w:r>
      <w:r w:rsidRPr="00F55A56">
        <w:rPr>
          <w:rFonts w:ascii="Arial" w:hAnsi="Arial" w:cs="Arial"/>
          <w:sz w:val="24"/>
          <w:szCs w:val="24"/>
        </w:rPr>
        <w:t>.</w:t>
      </w:r>
    </w:p>
    <w:p w14:paraId="1B4477A7" w14:textId="60FAFAB9" w:rsidR="00916924" w:rsidRPr="00F55A56" w:rsidRDefault="00916924"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F55A56">
        <w:rPr>
          <w:rFonts w:ascii="Arial" w:hAnsi="Arial" w:cs="Arial"/>
          <w:sz w:val="24"/>
          <w:szCs w:val="24"/>
        </w:rPr>
        <w:t xml:space="preserve">Any notice given by the </w:t>
      </w:r>
      <w:r w:rsidR="00A20497" w:rsidRPr="00F55A56">
        <w:rPr>
          <w:rFonts w:ascii="Arial" w:hAnsi="Arial" w:cs="Arial"/>
          <w:sz w:val="24"/>
          <w:szCs w:val="24"/>
        </w:rPr>
        <w:t>Academy Trust</w:t>
      </w:r>
      <w:r w:rsidRPr="00F55A56">
        <w:rPr>
          <w:rFonts w:ascii="Arial" w:hAnsi="Arial" w:cs="Arial"/>
          <w:sz w:val="24"/>
          <w:szCs w:val="24"/>
        </w:rPr>
        <w:t xml:space="preserve"> under clause </w:t>
      </w:r>
      <w:r w:rsidR="00BF0990">
        <w:rPr>
          <w:rFonts w:ascii="Arial" w:hAnsi="Arial" w:cs="Arial"/>
          <w:sz w:val="24"/>
          <w:szCs w:val="24"/>
        </w:rPr>
        <w:t>5.S</w:t>
      </w:r>
      <w:r w:rsidRPr="00F55A56">
        <w:rPr>
          <w:rFonts w:ascii="Arial" w:hAnsi="Arial" w:cs="Arial"/>
          <w:sz w:val="24"/>
          <w:szCs w:val="24"/>
        </w:rPr>
        <w:t xml:space="preserve"> </w:t>
      </w:r>
      <w:r w:rsidR="00137CF1" w:rsidRPr="00F55A56">
        <w:rPr>
          <w:rFonts w:ascii="Arial" w:hAnsi="Arial" w:cs="Arial"/>
          <w:sz w:val="24"/>
          <w:szCs w:val="24"/>
        </w:rPr>
        <w:t>must</w:t>
      </w:r>
      <w:r w:rsidRPr="00F55A56">
        <w:rPr>
          <w:rFonts w:ascii="Arial" w:hAnsi="Arial" w:cs="Arial"/>
          <w:sz w:val="24"/>
          <w:szCs w:val="24"/>
        </w:rPr>
        <w:t xml:space="preserve"> be </w:t>
      </w:r>
      <w:r w:rsidR="00137CF1" w:rsidRPr="00F55A56">
        <w:rPr>
          <w:rFonts w:ascii="Arial" w:hAnsi="Arial" w:cs="Arial"/>
          <w:sz w:val="24"/>
          <w:szCs w:val="24"/>
        </w:rPr>
        <w:t xml:space="preserve">provided to the Secretary of State </w:t>
      </w:r>
      <w:r w:rsidR="006142A4" w:rsidRPr="00F55A56">
        <w:rPr>
          <w:rFonts w:ascii="Arial" w:hAnsi="Arial" w:cs="Arial"/>
          <w:sz w:val="24"/>
          <w:szCs w:val="24"/>
        </w:rPr>
        <w:t xml:space="preserve">within six weeks of the Secretary of State issuing the </w:t>
      </w:r>
      <w:r w:rsidR="006142A4" w:rsidRPr="00F55A56">
        <w:rPr>
          <w:rFonts w:ascii="Arial" w:hAnsi="Arial" w:cs="Arial"/>
          <w:sz w:val="24"/>
          <w:szCs w:val="24"/>
        </w:rPr>
        <w:lastRenderedPageBreak/>
        <w:t>Funding Allocation.</w:t>
      </w:r>
      <w:r w:rsidR="00137CF1" w:rsidRPr="00F55A56">
        <w:rPr>
          <w:rFonts w:ascii="Arial" w:hAnsi="Arial" w:cs="Arial"/>
          <w:sz w:val="24"/>
          <w:szCs w:val="24"/>
        </w:rPr>
        <w:t xml:space="preserve"> </w:t>
      </w:r>
      <w:r w:rsidRPr="00F55A56">
        <w:rPr>
          <w:rFonts w:ascii="Arial" w:hAnsi="Arial" w:cs="Arial"/>
          <w:sz w:val="24"/>
          <w:szCs w:val="24"/>
        </w:rPr>
        <w:t>The notice</w:t>
      </w:r>
      <w:r w:rsidR="00137CF1" w:rsidRPr="00F55A56">
        <w:rPr>
          <w:rFonts w:ascii="Arial" w:hAnsi="Arial" w:cs="Arial"/>
          <w:sz w:val="24"/>
          <w:szCs w:val="24"/>
        </w:rPr>
        <w:t xml:space="preserve"> given by the </w:t>
      </w:r>
      <w:r w:rsidR="00A20497" w:rsidRPr="00F55A56">
        <w:rPr>
          <w:rFonts w:ascii="Arial" w:hAnsi="Arial" w:cs="Arial"/>
          <w:sz w:val="24"/>
          <w:szCs w:val="24"/>
        </w:rPr>
        <w:t>Academy Trust</w:t>
      </w:r>
      <w:r w:rsidR="00137CF1" w:rsidRPr="00F55A56">
        <w:rPr>
          <w:rFonts w:ascii="Arial" w:hAnsi="Arial" w:cs="Arial"/>
          <w:sz w:val="24"/>
          <w:szCs w:val="24"/>
        </w:rPr>
        <w:t xml:space="preserve"> under clause </w:t>
      </w:r>
      <w:r w:rsidR="00BF0990">
        <w:rPr>
          <w:rFonts w:ascii="Arial" w:hAnsi="Arial" w:cs="Arial"/>
          <w:sz w:val="24"/>
          <w:szCs w:val="24"/>
        </w:rPr>
        <w:t>5.S</w:t>
      </w:r>
      <w:r w:rsidRPr="00F55A56">
        <w:rPr>
          <w:rFonts w:ascii="Arial" w:hAnsi="Arial" w:cs="Arial"/>
          <w:sz w:val="24"/>
          <w:szCs w:val="24"/>
        </w:rPr>
        <w:t xml:space="preserve"> must specify:</w:t>
      </w:r>
    </w:p>
    <w:p w14:paraId="2CAEF6CB" w14:textId="77777777" w:rsidR="00324A9C" w:rsidRDefault="00916924" w:rsidP="009338CA">
      <w:pPr>
        <w:pStyle w:val="ListParagraph"/>
        <w:widowControl w:val="0"/>
        <w:numPr>
          <w:ilvl w:val="0"/>
          <w:numId w:val="106"/>
        </w:numPr>
        <w:spacing w:after="240" w:line="360" w:lineRule="auto"/>
        <w:ind w:hanging="731"/>
        <w:contextualSpacing w:val="0"/>
        <w:rPr>
          <w:rFonts w:ascii="Arial" w:hAnsi="Arial" w:cs="Arial"/>
          <w:sz w:val="24"/>
          <w:szCs w:val="24"/>
        </w:rPr>
      </w:pPr>
      <w:r w:rsidRPr="00916924">
        <w:rPr>
          <w:rFonts w:ascii="Arial" w:hAnsi="Arial" w:cs="Arial"/>
          <w:sz w:val="24"/>
          <w:szCs w:val="24"/>
        </w:rPr>
        <w:t xml:space="preserve">the grounds upon which the </w:t>
      </w:r>
      <w:r w:rsidR="00A20497">
        <w:rPr>
          <w:rFonts w:ascii="Arial" w:hAnsi="Arial" w:cs="Arial"/>
          <w:sz w:val="24"/>
          <w:szCs w:val="24"/>
        </w:rPr>
        <w:t>Academy Trust</w:t>
      </w:r>
      <w:r w:rsidRPr="00916924">
        <w:rPr>
          <w:rFonts w:ascii="Arial" w:hAnsi="Arial" w:cs="Arial"/>
          <w:sz w:val="24"/>
          <w:szCs w:val="24"/>
        </w:rPr>
        <w:t>’s opinion is based</w:t>
      </w:r>
      <w:r w:rsidR="00137CF1">
        <w:rPr>
          <w:rFonts w:ascii="Arial" w:hAnsi="Arial" w:cs="Arial"/>
          <w:sz w:val="24"/>
          <w:szCs w:val="24"/>
        </w:rPr>
        <w:t>, including</w:t>
      </w:r>
      <w:r w:rsidR="00324A9C">
        <w:rPr>
          <w:rFonts w:ascii="Arial" w:hAnsi="Arial" w:cs="Arial"/>
          <w:sz w:val="24"/>
          <w:szCs w:val="24"/>
        </w:rPr>
        <w:t>:</w:t>
      </w:r>
      <w:r w:rsidR="00137CF1">
        <w:rPr>
          <w:rFonts w:ascii="Arial" w:hAnsi="Arial" w:cs="Arial"/>
          <w:sz w:val="24"/>
          <w:szCs w:val="24"/>
        </w:rPr>
        <w:t xml:space="preserve"> </w:t>
      </w:r>
    </w:p>
    <w:p w14:paraId="4F3E9B44" w14:textId="77777777" w:rsidR="00324A9C" w:rsidRDefault="00137CF1" w:rsidP="009338CA">
      <w:pPr>
        <w:pStyle w:val="ListParagraph"/>
        <w:widowControl w:val="0"/>
        <w:numPr>
          <w:ilvl w:val="0"/>
          <w:numId w:val="107"/>
        </w:numPr>
        <w:spacing w:after="240" w:line="360" w:lineRule="auto"/>
        <w:ind w:left="1985" w:hanging="567"/>
        <w:contextualSpacing w:val="0"/>
        <w:rPr>
          <w:rFonts w:ascii="Arial" w:hAnsi="Arial" w:cs="Arial"/>
          <w:sz w:val="24"/>
          <w:szCs w:val="24"/>
        </w:rPr>
      </w:pPr>
      <w:r>
        <w:rPr>
          <w:rFonts w:ascii="Arial" w:hAnsi="Arial" w:cs="Arial"/>
          <w:sz w:val="24"/>
          <w:szCs w:val="24"/>
        </w:rPr>
        <w:t>evidence of those grounds;</w:t>
      </w:r>
      <w:r w:rsidR="00916924" w:rsidRPr="00916924">
        <w:rPr>
          <w:rFonts w:ascii="Arial" w:hAnsi="Arial" w:cs="Arial"/>
          <w:sz w:val="24"/>
          <w:szCs w:val="24"/>
        </w:rPr>
        <w:t xml:space="preserve"> </w:t>
      </w:r>
    </w:p>
    <w:p w14:paraId="2FD77185" w14:textId="77777777" w:rsidR="00324A9C" w:rsidRDefault="00916924" w:rsidP="009338CA">
      <w:pPr>
        <w:pStyle w:val="ListParagraph"/>
        <w:widowControl w:val="0"/>
        <w:numPr>
          <w:ilvl w:val="0"/>
          <w:numId w:val="107"/>
        </w:numPr>
        <w:spacing w:after="240" w:line="360" w:lineRule="auto"/>
        <w:ind w:left="1985" w:hanging="567"/>
        <w:contextualSpacing w:val="0"/>
        <w:rPr>
          <w:rFonts w:ascii="Arial" w:hAnsi="Arial" w:cs="Arial"/>
          <w:sz w:val="24"/>
          <w:szCs w:val="24"/>
        </w:rPr>
      </w:pPr>
      <w:r w:rsidRPr="00324A9C">
        <w:rPr>
          <w:rFonts w:ascii="Arial" w:hAnsi="Arial" w:cs="Arial"/>
          <w:sz w:val="24"/>
          <w:szCs w:val="24"/>
        </w:rPr>
        <w:t xml:space="preserve">any professional accounting advice the </w:t>
      </w:r>
      <w:r w:rsidR="00A20497">
        <w:rPr>
          <w:rFonts w:ascii="Arial" w:hAnsi="Arial" w:cs="Arial"/>
          <w:sz w:val="24"/>
          <w:szCs w:val="24"/>
        </w:rPr>
        <w:t>Academy Trust</w:t>
      </w:r>
      <w:r w:rsidRPr="00324A9C">
        <w:rPr>
          <w:rFonts w:ascii="Arial" w:hAnsi="Arial" w:cs="Arial"/>
          <w:sz w:val="24"/>
          <w:szCs w:val="24"/>
        </w:rPr>
        <w:t xml:space="preserve"> has received</w:t>
      </w:r>
      <w:r w:rsidR="00137CF1" w:rsidRPr="00324A9C">
        <w:rPr>
          <w:rFonts w:ascii="Arial" w:hAnsi="Arial" w:cs="Arial"/>
          <w:sz w:val="24"/>
          <w:szCs w:val="24"/>
        </w:rPr>
        <w:t>;</w:t>
      </w:r>
      <w:r w:rsidRPr="00324A9C">
        <w:rPr>
          <w:rFonts w:ascii="Arial" w:hAnsi="Arial" w:cs="Arial"/>
          <w:sz w:val="24"/>
          <w:szCs w:val="24"/>
        </w:rPr>
        <w:t xml:space="preserve"> </w:t>
      </w:r>
    </w:p>
    <w:p w14:paraId="772AD1C8" w14:textId="77777777" w:rsidR="00916924" w:rsidRPr="00324A9C" w:rsidRDefault="00916924" w:rsidP="009338CA">
      <w:pPr>
        <w:pStyle w:val="ListParagraph"/>
        <w:widowControl w:val="0"/>
        <w:numPr>
          <w:ilvl w:val="0"/>
          <w:numId w:val="107"/>
        </w:numPr>
        <w:spacing w:after="240" w:line="360" w:lineRule="auto"/>
        <w:ind w:left="1985" w:hanging="567"/>
        <w:contextualSpacing w:val="0"/>
        <w:rPr>
          <w:rFonts w:ascii="Arial" w:hAnsi="Arial" w:cs="Arial"/>
          <w:sz w:val="24"/>
          <w:szCs w:val="24"/>
        </w:rPr>
      </w:pPr>
      <w:r w:rsidRPr="00324A9C">
        <w:rPr>
          <w:rFonts w:ascii="Arial" w:hAnsi="Arial" w:cs="Arial"/>
          <w:sz w:val="24"/>
          <w:szCs w:val="24"/>
        </w:rPr>
        <w:t xml:space="preserve">a detailed statement of steps which the </w:t>
      </w:r>
      <w:r w:rsidR="00A20497">
        <w:rPr>
          <w:rFonts w:ascii="Arial" w:hAnsi="Arial" w:cs="Arial"/>
          <w:sz w:val="24"/>
          <w:szCs w:val="24"/>
        </w:rPr>
        <w:t>Academy Trust</w:t>
      </w:r>
      <w:r w:rsidRPr="00324A9C">
        <w:rPr>
          <w:rFonts w:ascii="Arial" w:hAnsi="Arial" w:cs="Arial"/>
          <w:sz w:val="24"/>
          <w:szCs w:val="24"/>
        </w:rPr>
        <w:t xml:space="preserve"> proposes to take </w:t>
      </w:r>
      <w:r w:rsidR="00324A9C">
        <w:rPr>
          <w:rFonts w:ascii="Arial" w:hAnsi="Arial" w:cs="Arial"/>
          <w:sz w:val="24"/>
          <w:szCs w:val="24"/>
        </w:rPr>
        <w:t xml:space="preserve">to ensure that the running costs of the Academy are reduced such that costs are less </w:t>
      </w:r>
      <w:r w:rsidRPr="00324A9C">
        <w:rPr>
          <w:rFonts w:ascii="Arial" w:hAnsi="Arial" w:cs="Arial"/>
          <w:sz w:val="24"/>
          <w:szCs w:val="24"/>
        </w:rPr>
        <w:t>than the Funding</w:t>
      </w:r>
      <w:r w:rsidR="006142A4">
        <w:rPr>
          <w:rFonts w:ascii="Arial" w:hAnsi="Arial" w:cs="Arial"/>
          <w:sz w:val="24"/>
          <w:szCs w:val="24"/>
        </w:rPr>
        <w:t xml:space="preserve"> Allocation</w:t>
      </w:r>
      <w:r w:rsidRPr="00324A9C">
        <w:rPr>
          <w:rFonts w:ascii="Arial" w:hAnsi="Arial" w:cs="Arial"/>
          <w:sz w:val="24"/>
          <w:szCs w:val="24"/>
        </w:rPr>
        <w:t xml:space="preserve"> and All Other Resources</w:t>
      </w:r>
      <w:r w:rsidR="00324A9C">
        <w:rPr>
          <w:rFonts w:ascii="Arial" w:hAnsi="Arial" w:cs="Arial"/>
          <w:sz w:val="24"/>
          <w:szCs w:val="24"/>
        </w:rPr>
        <w:t>,</w:t>
      </w:r>
      <w:r w:rsidRPr="00324A9C">
        <w:rPr>
          <w:rFonts w:ascii="Arial" w:hAnsi="Arial" w:cs="Arial"/>
          <w:sz w:val="24"/>
          <w:szCs w:val="24"/>
        </w:rPr>
        <w:t xml:space="preserve"> and the period of time within which such steps will be taken; and</w:t>
      </w:r>
    </w:p>
    <w:p w14:paraId="40BED706" w14:textId="77777777" w:rsidR="00916924" w:rsidRDefault="00916924" w:rsidP="009338CA">
      <w:pPr>
        <w:pStyle w:val="ListParagraph"/>
        <w:widowControl w:val="0"/>
        <w:numPr>
          <w:ilvl w:val="0"/>
          <w:numId w:val="106"/>
        </w:numPr>
        <w:spacing w:after="240" w:line="360" w:lineRule="auto"/>
        <w:ind w:hanging="731"/>
        <w:contextualSpacing w:val="0"/>
        <w:rPr>
          <w:rFonts w:ascii="Arial" w:hAnsi="Arial" w:cs="Arial"/>
          <w:sz w:val="24"/>
          <w:szCs w:val="24"/>
        </w:rPr>
      </w:pPr>
      <w:r w:rsidRPr="00916924">
        <w:rPr>
          <w:rFonts w:ascii="Arial" w:hAnsi="Arial" w:cs="Arial"/>
          <w:sz w:val="24"/>
          <w:szCs w:val="24"/>
        </w:rPr>
        <w:t>the shortfall in the Critical Year between the Funding</w:t>
      </w:r>
      <w:r w:rsidR="006142A4">
        <w:rPr>
          <w:rFonts w:ascii="Arial" w:hAnsi="Arial" w:cs="Arial"/>
          <w:sz w:val="24"/>
          <w:szCs w:val="24"/>
        </w:rPr>
        <w:t xml:space="preserve"> Allocation</w:t>
      </w:r>
      <w:r w:rsidRPr="00916924">
        <w:rPr>
          <w:rFonts w:ascii="Arial" w:hAnsi="Arial" w:cs="Arial"/>
          <w:sz w:val="24"/>
          <w:szCs w:val="24"/>
        </w:rPr>
        <w:t xml:space="preserve"> and All Other Resources expected to be available to the </w:t>
      </w:r>
      <w:r w:rsidR="00A20497">
        <w:rPr>
          <w:rFonts w:ascii="Arial" w:hAnsi="Arial" w:cs="Arial"/>
          <w:sz w:val="24"/>
          <w:szCs w:val="24"/>
        </w:rPr>
        <w:t>Academy Trust</w:t>
      </w:r>
      <w:r w:rsidRPr="00916924">
        <w:rPr>
          <w:rFonts w:ascii="Arial" w:hAnsi="Arial" w:cs="Arial"/>
          <w:sz w:val="24"/>
          <w:szCs w:val="24"/>
        </w:rPr>
        <w:t xml:space="preserve"> to run the Academy and the projected expenditure on the Academy; and</w:t>
      </w:r>
    </w:p>
    <w:p w14:paraId="744BD446" w14:textId="77777777" w:rsidR="00916924" w:rsidRDefault="00916924" w:rsidP="009338CA">
      <w:pPr>
        <w:pStyle w:val="ListParagraph"/>
        <w:widowControl w:val="0"/>
        <w:numPr>
          <w:ilvl w:val="0"/>
          <w:numId w:val="106"/>
        </w:numPr>
        <w:spacing w:after="240" w:line="360" w:lineRule="auto"/>
        <w:ind w:hanging="731"/>
        <w:contextualSpacing w:val="0"/>
        <w:rPr>
          <w:rFonts w:ascii="Arial" w:hAnsi="Arial" w:cs="Arial"/>
          <w:sz w:val="24"/>
          <w:szCs w:val="24"/>
        </w:rPr>
      </w:pPr>
      <w:r w:rsidRPr="00916924">
        <w:rPr>
          <w:rFonts w:ascii="Arial" w:hAnsi="Arial" w:cs="Arial"/>
          <w:sz w:val="24"/>
          <w:szCs w:val="24"/>
        </w:rPr>
        <w:t>a detailed budget of income and expenditure for the Academy during the Critical Year (the “</w:t>
      </w:r>
      <w:r w:rsidRPr="006F1819">
        <w:rPr>
          <w:rFonts w:ascii="Arial" w:hAnsi="Arial" w:cs="Arial"/>
          <w:b/>
          <w:sz w:val="24"/>
          <w:szCs w:val="24"/>
        </w:rPr>
        <w:t>Projected Budget</w:t>
      </w:r>
      <w:r w:rsidRPr="00916924">
        <w:rPr>
          <w:rFonts w:ascii="Arial" w:hAnsi="Arial" w:cs="Arial"/>
          <w:sz w:val="24"/>
          <w:szCs w:val="24"/>
        </w:rPr>
        <w:t>”).</w:t>
      </w:r>
    </w:p>
    <w:p w14:paraId="1C1B6C21" w14:textId="77777777" w:rsidR="00916924" w:rsidRPr="00967D31" w:rsidRDefault="00916924" w:rsidP="009338CA">
      <w:pPr>
        <w:pStyle w:val="ListParagraph"/>
        <w:keepNext/>
        <w:keepLines/>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 xml:space="preserve">Both parties </w:t>
      </w:r>
      <w:r w:rsidR="00324A9C" w:rsidRPr="00967D31">
        <w:rPr>
          <w:rFonts w:ascii="Arial" w:hAnsi="Arial" w:cs="Arial"/>
          <w:sz w:val="24"/>
          <w:szCs w:val="24"/>
        </w:rPr>
        <w:t>will</w:t>
      </w:r>
      <w:r w:rsidRPr="00967D31">
        <w:rPr>
          <w:rFonts w:ascii="Arial" w:hAnsi="Arial" w:cs="Arial"/>
          <w:sz w:val="24"/>
          <w:szCs w:val="24"/>
        </w:rPr>
        <w:t xml:space="preserve"> use their best endeavours to agree whether or not the cost of running the Academy during the Critica</w:t>
      </w:r>
      <w:r w:rsidR="00324A9C" w:rsidRPr="00967D31">
        <w:rPr>
          <w:rFonts w:ascii="Arial" w:hAnsi="Arial" w:cs="Arial"/>
          <w:sz w:val="24"/>
          <w:szCs w:val="24"/>
        </w:rPr>
        <w:t xml:space="preserve">l Year would cause the </w:t>
      </w:r>
      <w:r w:rsidR="00A20497" w:rsidRPr="00967D31">
        <w:rPr>
          <w:rFonts w:ascii="Arial" w:hAnsi="Arial" w:cs="Arial"/>
          <w:sz w:val="24"/>
          <w:szCs w:val="24"/>
        </w:rPr>
        <w:t>Academy Trust</w:t>
      </w:r>
      <w:r w:rsidR="00324A9C" w:rsidRPr="00967D31">
        <w:rPr>
          <w:rFonts w:ascii="Arial" w:hAnsi="Arial" w:cs="Arial"/>
          <w:sz w:val="24"/>
          <w:szCs w:val="24"/>
        </w:rPr>
        <w:t xml:space="preserve"> to become insolvent. </w:t>
      </w:r>
      <w:r w:rsidRPr="00967D31">
        <w:rPr>
          <w:rFonts w:ascii="Arial" w:hAnsi="Arial" w:cs="Arial"/>
          <w:sz w:val="24"/>
          <w:szCs w:val="24"/>
        </w:rPr>
        <w:t>Both parties recognise that they will need to engage in a constructive dialogue at the time about how best to provide education for the pupils at the Academy and use their best endeavours to agree a practical solution to the problem.</w:t>
      </w:r>
    </w:p>
    <w:p w14:paraId="630FFAA3" w14:textId="10A65693" w:rsidR="006745EB" w:rsidRPr="00967D31" w:rsidRDefault="00916924"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 xml:space="preserve">If no agreement is reached by 30 April (or </w:t>
      </w:r>
      <w:r w:rsidR="00324A9C" w:rsidRPr="00967D31">
        <w:rPr>
          <w:rFonts w:ascii="Arial" w:hAnsi="Arial" w:cs="Arial"/>
          <w:sz w:val="24"/>
          <w:szCs w:val="24"/>
        </w:rPr>
        <w:t>another date if</w:t>
      </w:r>
      <w:r w:rsidRPr="00967D31">
        <w:rPr>
          <w:rFonts w:ascii="Arial" w:hAnsi="Arial" w:cs="Arial"/>
          <w:sz w:val="24"/>
          <w:szCs w:val="24"/>
        </w:rPr>
        <w:t xml:space="preserve"> agreed between the parties) as to whether the cost of running the Academy during the Critical Year would cause the </w:t>
      </w:r>
      <w:r w:rsidR="00A20497" w:rsidRPr="00967D31">
        <w:rPr>
          <w:rFonts w:ascii="Arial" w:hAnsi="Arial" w:cs="Arial"/>
          <w:sz w:val="24"/>
          <w:szCs w:val="24"/>
        </w:rPr>
        <w:t>Academy Trust</w:t>
      </w:r>
      <w:r w:rsidRPr="00967D31">
        <w:rPr>
          <w:rFonts w:ascii="Arial" w:hAnsi="Arial" w:cs="Arial"/>
          <w:sz w:val="24"/>
          <w:szCs w:val="24"/>
        </w:rPr>
        <w:t xml:space="preserve"> to become insolvent, then that question </w:t>
      </w:r>
      <w:r w:rsidR="00324A9C" w:rsidRPr="00967D31">
        <w:rPr>
          <w:rFonts w:ascii="Arial" w:hAnsi="Arial" w:cs="Arial"/>
          <w:sz w:val="24"/>
          <w:szCs w:val="24"/>
        </w:rPr>
        <w:t>will</w:t>
      </w:r>
      <w:r w:rsidRPr="00967D31">
        <w:rPr>
          <w:rFonts w:ascii="Arial" w:hAnsi="Arial" w:cs="Arial"/>
          <w:sz w:val="24"/>
          <w:szCs w:val="24"/>
        </w:rPr>
        <w:t xml:space="preserve"> be referred to an independent expert (the “</w:t>
      </w:r>
      <w:r w:rsidRPr="00967D31">
        <w:rPr>
          <w:rFonts w:ascii="Arial" w:hAnsi="Arial" w:cs="Arial"/>
          <w:b/>
          <w:sz w:val="24"/>
          <w:szCs w:val="24"/>
        </w:rPr>
        <w:t>Expert</w:t>
      </w:r>
      <w:r w:rsidRPr="00967D31">
        <w:rPr>
          <w:rFonts w:ascii="Arial" w:hAnsi="Arial" w:cs="Arial"/>
          <w:sz w:val="24"/>
          <w:szCs w:val="24"/>
        </w:rPr>
        <w:t xml:space="preserve">”) for resolution. The Expert’s determination </w:t>
      </w:r>
      <w:r w:rsidR="00324A9C" w:rsidRPr="00967D31">
        <w:rPr>
          <w:rFonts w:ascii="Arial" w:hAnsi="Arial" w:cs="Arial"/>
          <w:sz w:val="24"/>
          <w:szCs w:val="24"/>
        </w:rPr>
        <w:t>will</w:t>
      </w:r>
      <w:r w:rsidRPr="00967D31">
        <w:rPr>
          <w:rFonts w:ascii="Arial" w:hAnsi="Arial" w:cs="Arial"/>
          <w:sz w:val="24"/>
          <w:szCs w:val="24"/>
        </w:rPr>
        <w:t xml:space="preserve"> be final and binding on both parties. </w:t>
      </w:r>
      <w:r w:rsidR="006745EB" w:rsidRPr="00967D31">
        <w:rPr>
          <w:rFonts w:ascii="Arial" w:hAnsi="Arial" w:cs="Arial"/>
          <w:sz w:val="24"/>
          <w:szCs w:val="24"/>
        </w:rPr>
        <w:t>The Expert will be requested to specify in his d</w:t>
      </w:r>
      <w:r w:rsidRPr="00967D31">
        <w:rPr>
          <w:rFonts w:ascii="Arial" w:hAnsi="Arial" w:cs="Arial"/>
          <w:sz w:val="24"/>
          <w:szCs w:val="24"/>
        </w:rPr>
        <w:t>etermination the amount of the shortfa</w:t>
      </w:r>
      <w:r w:rsidR="00324A9C" w:rsidRPr="00967D31">
        <w:rPr>
          <w:rFonts w:ascii="Arial" w:hAnsi="Arial" w:cs="Arial"/>
          <w:sz w:val="24"/>
          <w:szCs w:val="24"/>
        </w:rPr>
        <w:t xml:space="preserve">ll in </w:t>
      </w:r>
      <w:r w:rsidR="00324A9C" w:rsidRPr="00967D31">
        <w:rPr>
          <w:rFonts w:ascii="Arial" w:hAnsi="Arial" w:cs="Arial"/>
          <w:sz w:val="24"/>
          <w:szCs w:val="24"/>
        </w:rPr>
        <w:lastRenderedPageBreak/>
        <w:t>funding (the “</w:t>
      </w:r>
      <w:r w:rsidR="00324A9C" w:rsidRPr="00967D31">
        <w:rPr>
          <w:rFonts w:ascii="Arial" w:hAnsi="Arial" w:cs="Arial"/>
          <w:b/>
          <w:sz w:val="24"/>
          <w:szCs w:val="24"/>
        </w:rPr>
        <w:t>Shortfall</w:t>
      </w:r>
      <w:r w:rsidR="00324A9C" w:rsidRPr="00967D31">
        <w:rPr>
          <w:rFonts w:ascii="Arial" w:hAnsi="Arial" w:cs="Arial"/>
          <w:sz w:val="24"/>
          <w:szCs w:val="24"/>
        </w:rPr>
        <w:t>”)</w:t>
      </w:r>
      <w:r w:rsidR="006745EB" w:rsidRPr="00967D31">
        <w:rPr>
          <w:rFonts w:ascii="Arial" w:hAnsi="Arial" w:cs="Arial"/>
          <w:sz w:val="24"/>
          <w:szCs w:val="24"/>
        </w:rPr>
        <w:t>.</w:t>
      </w:r>
    </w:p>
    <w:p w14:paraId="770F3872" w14:textId="77777777" w:rsidR="00916924" w:rsidRPr="00967D31" w:rsidRDefault="006745EB"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 xml:space="preserve">The Expert </w:t>
      </w:r>
      <w:r w:rsidR="00324A9C" w:rsidRPr="00967D31">
        <w:rPr>
          <w:rFonts w:ascii="Arial" w:hAnsi="Arial" w:cs="Arial"/>
          <w:sz w:val="24"/>
          <w:szCs w:val="24"/>
        </w:rPr>
        <w:t>will</w:t>
      </w:r>
      <w:r w:rsidR="00916924" w:rsidRPr="00967D31">
        <w:rPr>
          <w:rFonts w:ascii="Arial" w:hAnsi="Arial" w:cs="Arial"/>
          <w:sz w:val="24"/>
          <w:szCs w:val="24"/>
        </w:rPr>
        <w:t xml:space="preserve"> be an insolvency practitioner with significant professional experience of educatio</w:t>
      </w:r>
      <w:r w:rsidRPr="00967D31">
        <w:rPr>
          <w:rFonts w:ascii="Arial" w:hAnsi="Arial" w:cs="Arial"/>
          <w:sz w:val="24"/>
          <w:szCs w:val="24"/>
        </w:rPr>
        <w:t xml:space="preserve">nal institutions or academies. </w:t>
      </w:r>
      <w:r w:rsidR="00916924" w:rsidRPr="00967D31">
        <w:rPr>
          <w:rFonts w:ascii="Arial" w:hAnsi="Arial" w:cs="Arial"/>
          <w:sz w:val="24"/>
          <w:szCs w:val="24"/>
        </w:rPr>
        <w:t xml:space="preserve">If the parties fail to agree upon the appointment of the Expert then the Expert </w:t>
      </w:r>
      <w:r w:rsidR="00324A9C" w:rsidRPr="00967D31">
        <w:rPr>
          <w:rFonts w:ascii="Arial" w:hAnsi="Arial" w:cs="Arial"/>
          <w:sz w:val="24"/>
          <w:szCs w:val="24"/>
        </w:rPr>
        <w:t>will</w:t>
      </w:r>
      <w:r w:rsidR="00916924" w:rsidRPr="00967D31">
        <w:rPr>
          <w:rFonts w:ascii="Arial" w:hAnsi="Arial" w:cs="Arial"/>
          <w:sz w:val="24"/>
          <w:szCs w:val="24"/>
        </w:rPr>
        <w:t xml:space="preserve"> be appointed by the President of the Institute of Chartered Accountants in England and Wales.</w:t>
      </w:r>
      <w:r w:rsidRPr="00967D31">
        <w:rPr>
          <w:rFonts w:ascii="Arial" w:hAnsi="Arial" w:cs="Arial"/>
          <w:sz w:val="24"/>
          <w:szCs w:val="24"/>
        </w:rPr>
        <w:t xml:space="preserve"> </w:t>
      </w:r>
      <w:r w:rsidR="00916924" w:rsidRPr="00967D31">
        <w:rPr>
          <w:rFonts w:ascii="Arial" w:hAnsi="Arial" w:cs="Arial"/>
          <w:sz w:val="24"/>
          <w:szCs w:val="24"/>
        </w:rPr>
        <w:t xml:space="preserve">The Expert’s fees </w:t>
      </w:r>
      <w:r w:rsidR="00324A9C" w:rsidRPr="00967D31">
        <w:rPr>
          <w:rFonts w:ascii="Arial" w:hAnsi="Arial" w:cs="Arial"/>
          <w:sz w:val="24"/>
          <w:szCs w:val="24"/>
        </w:rPr>
        <w:t>will</w:t>
      </w:r>
      <w:r w:rsidR="00916924" w:rsidRPr="00967D31">
        <w:rPr>
          <w:rFonts w:ascii="Arial" w:hAnsi="Arial" w:cs="Arial"/>
          <w:sz w:val="24"/>
          <w:szCs w:val="24"/>
        </w:rPr>
        <w:t xml:space="preserve"> be borne equally between the parties.</w:t>
      </w:r>
    </w:p>
    <w:p w14:paraId="1DF56993" w14:textId="582A8A99" w:rsidR="00916924" w:rsidRPr="00967D31" w:rsidRDefault="00916924"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 xml:space="preserve">The Expert </w:t>
      </w:r>
      <w:r w:rsidR="006745EB" w:rsidRPr="00967D31">
        <w:rPr>
          <w:rFonts w:ascii="Arial" w:hAnsi="Arial" w:cs="Arial"/>
          <w:sz w:val="24"/>
          <w:szCs w:val="24"/>
        </w:rPr>
        <w:t>will</w:t>
      </w:r>
      <w:r w:rsidRPr="00967D31">
        <w:rPr>
          <w:rFonts w:ascii="Arial" w:hAnsi="Arial" w:cs="Arial"/>
          <w:sz w:val="24"/>
          <w:szCs w:val="24"/>
        </w:rPr>
        <w:t xml:space="preserve"> be required in reaching his determination to take account of advice from an educational specialist who is professionally familiar with the issues arising from the budget management of schools.  If the parties fail to agree upon the appointment of the educational specialist then the educational specialist </w:t>
      </w:r>
      <w:r w:rsidR="006745EB" w:rsidRPr="00967D31">
        <w:rPr>
          <w:rFonts w:ascii="Arial" w:hAnsi="Arial" w:cs="Arial"/>
          <w:sz w:val="24"/>
          <w:szCs w:val="24"/>
        </w:rPr>
        <w:t>will</w:t>
      </w:r>
      <w:r w:rsidRPr="00967D31">
        <w:rPr>
          <w:rFonts w:ascii="Arial" w:hAnsi="Arial" w:cs="Arial"/>
          <w:sz w:val="24"/>
          <w:szCs w:val="24"/>
        </w:rPr>
        <w:t xml:space="preserve"> be appointed by the Chairman of the Specialist Schools and Academies </w:t>
      </w:r>
      <w:r w:rsidR="006745EB" w:rsidRPr="00967D31">
        <w:rPr>
          <w:rFonts w:ascii="Arial" w:hAnsi="Arial" w:cs="Arial"/>
          <w:sz w:val="24"/>
          <w:szCs w:val="24"/>
        </w:rPr>
        <w:t>Trust</w:t>
      </w:r>
      <w:r w:rsidR="00111D41">
        <w:rPr>
          <w:rFonts w:ascii="Arial" w:hAnsi="Arial" w:cs="Arial"/>
          <w:sz w:val="24"/>
          <w:szCs w:val="24"/>
        </w:rPr>
        <w:t xml:space="preserve"> (or any successor or equivalent body)</w:t>
      </w:r>
      <w:r w:rsidR="006745EB" w:rsidRPr="00967D31">
        <w:rPr>
          <w:rFonts w:ascii="Arial" w:hAnsi="Arial" w:cs="Arial"/>
          <w:sz w:val="24"/>
          <w:szCs w:val="24"/>
        </w:rPr>
        <w:t xml:space="preserve">. </w:t>
      </w:r>
      <w:r w:rsidRPr="00967D31">
        <w:rPr>
          <w:rFonts w:ascii="Arial" w:hAnsi="Arial" w:cs="Arial"/>
          <w:sz w:val="24"/>
          <w:szCs w:val="24"/>
        </w:rPr>
        <w:t xml:space="preserve">The educational specialist’s fees </w:t>
      </w:r>
      <w:r w:rsidR="006745EB" w:rsidRPr="00967D31">
        <w:rPr>
          <w:rFonts w:ascii="Arial" w:hAnsi="Arial" w:cs="Arial"/>
          <w:sz w:val="24"/>
          <w:szCs w:val="24"/>
        </w:rPr>
        <w:t>will</w:t>
      </w:r>
      <w:r w:rsidRPr="00967D31">
        <w:rPr>
          <w:rFonts w:ascii="Arial" w:hAnsi="Arial" w:cs="Arial"/>
          <w:sz w:val="24"/>
          <w:szCs w:val="24"/>
        </w:rPr>
        <w:t xml:space="preserve"> be borne equally between the parties.</w:t>
      </w:r>
    </w:p>
    <w:p w14:paraId="6ADFDF20" w14:textId="439C51DF" w:rsidR="00916924" w:rsidRPr="00967D31" w:rsidRDefault="00916924"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If the Expert determines that the cost of running the Academy during the Critica</w:t>
      </w:r>
      <w:r w:rsidR="006745EB" w:rsidRPr="00967D31">
        <w:rPr>
          <w:rFonts w:ascii="Arial" w:hAnsi="Arial" w:cs="Arial"/>
          <w:sz w:val="24"/>
          <w:szCs w:val="24"/>
        </w:rPr>
        <w:t xml:space="preserve">l Year would cause the </w:t>
      </w:r>
      <w:r w:rsidR="00A20497" w:rsidRPr="00967D31">
        <w:rPr>
          <w:rFonts w:ascii="Arial" w:hAnsi="Arial" w:cs="Arial"/>
          <w:sz w:val="24"/>
          <w:szCs w:val="24"/>
        </w:rPr>
        <w:t>Academy Trust</w:t>
      </w:r>
      <w:r w:rsidR="006745EB" w:rsidRPr="00967D31">
        <w:rPr>
          <w:rFonts w:ascii="Arial" w:hAnsi="Arial" w:cs="Arial"/>
          <w:sz w:val="24"/>
          <w:szCs w:val="24"/>
        </w:rPr>
        <w:t xml:space="preserve"> </w:t>
      </w:r>
      <w:r w:rsidRPr="00967D31">
        <w:rPr>
          <w:rFonts w:ascii="Arial" w:hAnsi="Arial" w:cs="Arial"/>
          <w:sz w:val="24"/>
          <w:szCs w:val="24"/>
        </w:rPr>
        <w:t xml:space="preserve">to become insolvent, and the Secretary of State </w:t>
      </w:r>
      <w:r w:rsidR="006745EB" w:rsidRPr="00967D31">
        <w:rPr>
          <w:rFonts w:ascii="Arial" w:hAnsi="Arial" w:cs="Arial"/>
          <w:sz w:val="24"/>
          <w:szCs w:val="24"/>
        </w:rPr>
        <w:t>will</w:t>
      </w:r>
      <w:r w:rsidRPr="00967D31">
        <w:rPr>
          <w:rFonts w:ascii="Arial" w:hAnsi="Arial" w:cs="Arial"/>
          <w:sz w:val="24"/>
          <w:szCs w:val="24"/>
        </w:rPr>
        <w:t xml:space="preserve"> not have agreed to provide sufficient additional funding to cover the Shortfall, then the </w:t>
      </w:r>
      <w:r w:rsidR="00A20497" w:rsidRPr="00967D31">
        <w:rPr>
          <w:rFonts w:ascii="Arial" w:hAnsi="Arial" w:cs="Arial"/>
          <w:sz w:val="24"/>
          <w:szCs w:val="24"/>
        </w:rPr>
        <w:t>Academy Trust</w:t>
      </w:r>
      <w:r w:rsidRPr="00967D31">
        <w:rPr>
          <w:rFonts w:ascii="Arial" w:hAnsi="Arial" w:cs="Arial"/>
          <w:sz w:val="24"/>
          <w:szCs w:val="24"/>
        </w:rPr>
        <w:t xml:space="preserve"> </w:t>
      </w:r>
      <w:r w:rsidR="006745EB" w:rsidRPr="00967D31">
        <w:rPr>
          <w:rFonts w:ascii="Arial" w:hAnsi="Arial" w:cs="Arial"/>
          <w:sz w:val="24"/>
          <w:szCs w:val="24"/>
        </w:rPr>
        <w:t>will</w:t>
      </w:r>
      <w:r w:rsidRPr="00967D31">
        <w:rPr>
          <w:rFonts w:ascii="Arial" w:hAnsi="Arial" w:cs="Arial"/>
          <w:sz w:val="24"/>
          <w:szCs w:val="24"/>
        </w:rPr>
        <w:t xml:space="preserve"> be entitled to terminate this Agreement, by notice expiring on 31 August </w:t>
      </w:r>
      <w:r w:rsidR="0060298A">
        <w:rPr>
          <w:rFonts w:ascii="Arial" w:hAnsi="Arial" w:cs="Arial"/>
          <w:sz w:val="24"/>
          <w:szCs w:val="24"/>
        </w:rPr>
        <w:t>before</w:t>
      </w:r>
      <w:r w:rsidR="00703C5E">
        <w:rPr>
          <w:rFonts w:ascii="Arial" w:hAnsi="Arial" w:cs="Arial"/>
          <w:sz w:val="24"/>
          <w:szCs w:val="24"/>
        </w:rPr>
        <w:t xml:space="preserve"> </w:t>
      </w:r>
      <w:r w:rsidRPr="00967D31">
        <w:rPr>
          <w:rFonts w:ascii="Arial" w:hAnsi="Arial" w:cs="Arial"/>
          <w:sz w:val="24"/>
          <w:szCs w:val="24"/>
        </w:rPr>
        <w:t xml:space="preserve">the Critical Year.  Any such notice </w:t>
      </w:r>
      <w:r w:rsidR="006745EB" w:rsidRPr="00967D31">
        <w:rPr>
          <w:rFonts w:ascii="Arial" w:hAnsi="Arial" w:cs="Arial"/>
          <w:sz w:val="24"/>
          <w:szCs w:val="24"/>
        </w:rPr>
        <w:t>will</w:t>
      </w:r>
      <w:r w:rsidRPr="00967D31">
        <w:rPr>
          <w:rFonts w:ascii="Arial" w:hAnsi="Arial" w:cs="Arial"/>
          <w:sz w:val="24"/>
          <w:szCs w:val="24"/>
        </w:rPr>
        <w:t xml:space="preserve"> be given within 21 days after (a) the Expert’s determination </w:t>
      </w:r>
      <w:r w:rsidR="006745EB" w:rsidRPr="00967D31">
        <w:rPr>
          <w:rFonts w:ascii="Arial" w:hAnsi="Arial" w:cs="Arial"/>
          <w:sz w:val="24"/>
          <w:szCs w:val="24"/>
        </w:rPr>
        <w:t>will</w:t>
      </w:r>
      <w:r w:rsidRPr="00967D31">
        <w:rPr>
          <w:rFonts w:ascii="Arial" w:hAnsi="Arial" w:cs="Arial"/>
          <w:sz w:val="24"/>
          <w:szCs w:val="24"/>
        </w:rPr>
        <w:t xml:space="preserve"> have been given to the parties or (b), if later, the Secretary of State </w:t>
      </w:r>
      <w:r w:rsidR="006745EB" w:rsidRPr="00967D31">
        <w:rPr>
          <w:rFonts w:ascii="Arial" w:hAnsi="Arial" w:cs="Arial"/>
          <w:sz w:val="24"/>
          <w:szCs w:val="24"/>
        </w:rPr>
        <w:t>will</w:t>
      </w:r>
      <w:r w:rsidRPr="00967D31">
        <w:rPr>
          <w:rFonts w:ascii="Arial" w:hAnsi="Arial" w:cs="Arial"/>
          <w:sz w:val="24"/>
          <w:szCs w:val="24"/>
        </w:rPr>
        <w:t xml:space="preserve"> have given written notice of his refusal to provide sufficient additional funding for the Academy to cover the Shortfall.</w:t>
      </w:r>
    </w:p>
    <w:p w14:paraId="297FCDB5" w14:textId="77777777" w:rsidR="00916924" w:rsidRPr="00967D31" w:rsidRDefault="00916924" w:rsidP="009338CA">
      <w:pPr>
        <w:pStyle w:val="Heading2"/>
        <w:keepNext w:val="0"/>
        <w:keepLines w:val="0"/>
        <w:widowControl w:val="0"/>
        <w:spacing w:before="0" w:after="240" w:line="360" w:lineRule="auto"/>
        <w:rPr>
          <w:rFonts w:ascii="Arial" w:hAnsi="Arial" w:cs="Arial"/>
          <w:b w:val="0"/>
          <w:color w:val="auto"/>
          <w:sz w:val="24"/>
          <w:szCs w:val="24"/>
        </w:rPr>
      </w:pPr>
      <w:bookmarkStart w:id="96" w:name="_Toc388008815"/>
      <w:bookmarkStart w:id="97" w:name="_Toc391559083"/>
      <w:bookmarkStart w:id="98" w:name="_Toc406489131"/>
      <w:bookmarkStart w:id="99" w:name="_Toc504400644"/>
      <w:r w:rsidRPr="00967D31">
        <w:rPr>
          <w:rFonts w:ascii="Arial" w:hAnsi="Arial" w:cs="Arial"/>
          <w:color w:val="auto"/>
          <w:sz w:val="24"/>
          <w:szCs w:val="24"/>
        </w:rPr>
        <w:t>Effect of termination</w:t>
      </w:r>
      <w:bookmarkEnd w:id="96"/>
      <w:bookmarkEnd w:id="97"/>
      <w:bookmarkEnd w:id="98"/>
      <w:bookmarkEnd w:id="99"/>
    </w:p>
    <w:p w14:paraId="27034EA1" w14:textId="42B5F282" w:rsidR="00C80D1E" w:rsidRPr="00967D31" w:rsidRDefault="00C80D1E"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 xml:space="preserve">If this Agreement is terminated, the Academy will cease to be an </w:t>
      </w:r>
      <w:r w:rsidR="007F4C56">
        <w:rPr>
          <w:rFonts w:ascii="Arial" w:hAnsi="Arial" w:cs="Arial"/>
          <w:sz w:val="24"/>
          <w:szCs w:val="24"/>
        </w:rPr>
        <w:t>A</w:t>
      </w:r>
      <w:r w:rsidRPr="00967D31">
        <w:rPr>
          <w:rFonts w:ascii="Arial" w:hAnsi="Arial" w:cs="Arial"/>
          <w:sz w:val="24"/>
          <w:szCs w:val="24"/>
        </w:rPr>
        <w:t>cademy withi</w:t>
      </w:r>
      <w:r w:rsidR="00414BBD" w:rsidRPr="00967D31">
        <w:rPr>
          <w:rFonts w:ascii="Arial" w:hAnsi="Arial" w:cs="Arial"/>
          <w:sz w:val="24"/>
          <w:szCs w:val="24"/>
        </w:rPr>
        <w:t>n the meaning of s</w:t>
      </w:r>
      <w:r w:rsidRPr="00967D31">
        <w:rPr>
          <w:rFonts w:ascii="Arial" w:hAnsi="Arial" w:cs="Arial"/>
          <w:sz w:val="24"/>
          <w:szCs w:val="24"/>
        </w:rPr>
        <w:t>ections 1 and 1A of the Academies Act 2010.</w:t>
      </w:r>
    </w:p>
    <w:p w14:paraId="44EC40F8" w14:textId="3C5416AA" w:rsidR="00C80D1E" w:rsidRPr="00967D31" w:rsidRDefault="00C80D1E"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 xml:space="preserve">Subject to clauses </w:t>
      </w:r>
      <w:r w:rsidR="00111D41">
        <w:rPr>
          <w:rFonts w:ascii="Arial" w:hAnsi="Arial" w:cs="Arial"/>
          <w:sz w:val="24"/>
          <w:szCs w:val="24"/>
        </w:rPr>
        <w:t>5.BB</w:t>
      </w:r>
      <w:r w:rsidRPr="00967D31">
        <w:rPr>
          <w:rFonts w:ascii="Arial" w:hAnsi="Arial" w:cs="Arial"/>
          <w:sz w:val="24"/>
          <w:szCs w:val="24"/>
        </w:rPr>
        <w:t xml:space="preserve"> and </w:t>
      </w:r>
      <w:r w:rsidR="00111D41">
        <w:rPr>
          <w:rFonts w:ascii="Arial" w:hAnsi="Arial" w:cs="Arial"/>
          <w:sz w:val="24"/>
          <w:szCs w:val="24"/>
        </w:rPr>
        <w:t>5.CC</w:t>
      </w:r>
      <w:r w:rsidRPr="00967D31">
        <w:rPr>
          <w:rFonts w:ascii="Arial" w:hAnsi="Arial" w:cs="Arial"/>
          <w:sz w:val="24"/>
          <w:szCs w:val="24"/>
        </w:rPr>
        <w:t xml:space="preserve">, if the Secretary of State terminates this Agreement under clause </w:t>
      </w:r>
      <w:r w:rsidR="00111D41">
        <w:rPr>
          <w:rFonts w:ascii="Arial" w:hAnsi="Arial" w:cs="Arial"/>
          <w:sz w:val="24"/>
          <w:szCs w:val="24"/>
        </w:rPr>
        <w:t>5.</w:t>
      </w:r>
      <w:r w:rsidR="006728FC" w:rsidRPr="00967D31">
        <w:rPr>
          <w:rFonts w:ascii="Arial" w:hAnsi="Arial" w:cs="Arial"/>
          <w:sz w:val="24"/>
          <w:szCs w:val="24"/>
        </w:rPr>
        <w:t>A</w:t>
      </w:r>
      <w:r w:rsidRPr="00967D31">
        <w:rPr>
          <w:rFonts w:ascii="Arial" w:hAnsi="Arial" w:cs="Arial"/>
          <w:sz w:val="24"/>
          <w:szCs w:val="24"/>
        </w:rPr>
        <w:t xml:space="preserve">, he will indemnify the </w:t>
      </w:r>
      <w:r w:rsidR="00A20497" w:rsidRPr="00967D31">
        <w:rPr>
          <w:rFonts w:ascii="Arial" w:hAnsi="Arial" w:cs="Arial"/>
          <w:sz w:val="24"/>
          <w:szCs w:val="24"/>
        </w:rPr>
        <w:t>Academy Trust</w:t>
      </w:r>
      <w:r w:rsidRPr="00967D31">
        <w:rPr>
          <w:rFonts w:ascii="Arial" w:hAnsi="Arial" w:cs="Arial"/>
          <w:sz w:val="24"/>
          <w:szCs w:val="24"/>
        </w:rPr>
        <w:t>. If the Secretary of State terminates this Agreement other</w:t>
      </w:r>
      <w:r w:rsidR="006728FC" w:rsidRPr="00967D31">
        <w:rPr>
          <w:rFonts w:ascii="Arial" w:hAnsi="Arial" w:cs="Arial"/>
          <w:sz w:val="24"/>
          <w:szCs w:val="24"/>
        </w:rPr>
        <w:t>wise</w:t>
      </w:r>
      <w:r w:rsidRPr="00967D31">
        <w:rPr>
          <w:rFonts w:ascii="Arial" w:hAnsi="Arial" w:cs="Arial"/>
          <w:sz w:val="24"/>
          <w:szCs w:val="24"/>
        </w:rPr>
        <w:t xml:space="preserve"> than under clause </w:t>
      </w:r>
      <w:r w:rsidR="00111D41">
        <w:rPr>
          <w:rFonts w:ascii="Arial" w:hAnsi="Arial" w:cs="Arial"/>
          <w:sz w:val="24"/>
          <w:szCs w:val="24"/>
        </w:rPr>
        <w:t>5.</w:t>
      </w:r>
      <w:r w:rsidR="006728FC" w:rsidRPr="00967D31">
        <w:rPr>
          <w:rFonts w:ascii="Arial" w:hAnsi="Arial" w:cs="Arial"/>
          <w:sz w:val="24"/>
          <w:szCs w:val="24"/>
        </w:rPr>
        <w:t>A</w:t>
      </w:r>
      <w:r w:rsidRPr="00967D31">
        <w:rPr>
          <w:rFonts w:ascii="Arial" w:hAnsi="Arial" w:cs="Arial"/>
          <w:sz w:val="24"/>
          <w:szCs w:val="24"/>
        </w:rPr>
        <w:t xml:space="preserve">, he may at his discretion indemnify or compensate the </w:t>
      </w:r>
      <w:r w:rsidR="00A20497" w:rsidRPr="00967D31">
        <w:rPr>
          <w:rFonts w:ascii="Arial" w:hAnsi="Arial" w:cs="Arial"/>
          <w:sz w:val="24"/>
          <w:szCs w:val="24"/>
        </w:rPr>
        <w:t>Academy Trust</w:t>
      </w:r>
      <w:r w:rsidRPr="00967D31">
        <w:rPr>
          <w:rFonts w:ascii="Arial" w:hAnsi="Arial" w:cs="Arial"/>
          <w:sz w:val="24"/>
          <w:szCs w:val="24"/>
        </w:rPr>
        <w:t>.</w:t>
      </w:r>
    </w:p>
    <w:p w14:paraId="368532B3" w14:textId="76AC939A" w:rsidR="00C80D1E" w:rsidRPr="00967D31" w:rsidRDefault="00C80D1E"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lastRenderedPageBreak/>
        <w:t xml:space="preserve">The amount of any such indemnity or compensation will be determined by the Secretary of State, having regard to representations made to him by the </w:t>
      </w:r>
      <w:r w:rsidR="00A20497" w:rsidRPr="00967D31">
        <w:rPr>
          <w:rFonts w:ascii="Arial" w:hAnsi="Arial" w:cs="Arial"/>
          <w:sz w:val="24"/>
          <w:szCs w:val="24"/>
        </w:rPr>
        <w:t>Academy Trust</w:t>
      </w:r>
      <w:r w:rsidRPr="00967D31">
        <w:rPr>
          <w:rFonts w:ascii="Arial" w:hAnsi="Arial" w:cs="Arial"/>
          <w:sz w:val="24"/>
          <w:szCs w:val="24"/>
        </w:rPr>
        <w:t xml:space="preserve">, and will be paid </w:t>
      </w:r>
      <w:r w:rsidR="00497597" w:rsidRPr="00967D31">
        <w:rPr>
          <w:rFonts w:ascii="Arial" w:hAnsi="Arial" w:cs="Arial"/>
          <w:sz w:val="24"/>
          <w:szCs w:val="24"/>
        </w:rPr>
        <w:t>as and when</w:t>
      </w:r>
      <w:r w:rsidRPr="00967D31">
        <w:rPr>
          <w:rFonts w:ascii="Arial" w:hAnsi="Arial" w:cs="Arial"/>
          <w:sz w:val="24"/>
          <w:szCs w:val="24"/>
        </w:rPr>
        <w:t xml:space="preserve"> the Secretary of State </w:t>
      </w:r>
      <w:r w:rsidR="00414BBD" w:rsidRPr="00967D31">
        <w:rPr>
          <w:rFonts w:ascii="Arial" w:hAnsi="Arial" w:cs="Arial"/>
          <w:sz w:val="24"/>
          <w:szCs w:val="24"/>
        </w:rPr>
        <w:t>considers</w:t>
      </w:r>
      <w:r w:rsidRPr="00967D31">
        <w:rPr>
          <w:rFonts w:ascii="Arial" w:hAnsi="Arial" w:cs="Arial"/>
          <w:sz w:val="24"/>
          <w:szCs w:val="24"/>
        </w:rPr>
        <w:t xml:space="preserve"> appropriate. </w:t>
      </w:r>
    </w:p>
    <w:p w14:paraId="2EF6D73E" w14:textId="353C93D2" w:rsidR="00C80D1E" w:rsidRPr="00967D31" w:rsidRDefault="00C80D1E"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 xml:space="preserve">The categories of expenditure incurred by the </w:t>
      </w:r>
      <w:r w:rsidR="00A20497" w:rsidRPr="00967D31">
        <w:rPr>
          <w:rFonts w:ascii="Arial" w:hAnsi="Arial" w:cs="Arial"/>
          <w:sz w:val="24"/>
          <w:szCs w:val="24"/>
        </w:rPr>
        <w:t>Academy Trust</w:t>
      </w:r>
      <w:r w:rsidRPr="00967D31">
        <w:rPr>
          <w:rFonts w:ascii="Arial" w:hAnsi="Arial" w:cs="Arial"/>
          <w:sz w:val="24"/>
          <w:szCs w:val="24"/>
        </w:rPr>
        <w:t xml:space="preserve"> in consequence of termination, for which the Secretary of State </w:t>
      </w:r>
      <w:r w:rsidR="004436B3" w:rsidRPr="00967D31">
        <w:rPr>
          <w:rFonts w:ascii="Arial" w:hAnsi="Arial" w:cs="Arial"/>
          <w:sz w:val="24"/>
          <w:szCs w:val="24"/>
        </w:rPr>
        <w:t xml:space="preserve">may </w:t>
      </w:r>
      <w:r w:rsidRPr="00967D31">
        <w:rPr>
          <w:rFonts w:ascii="Arial" w:hAnsi="Arial" w:cs="Arial"/>
          <w:sz w:val="24"/>
          <w:szCs w:val="24"/>
        </w:rPr>
        <w:t xml:space="preserve">indemnify the </w:t>
      </w:r>
      <w:r w:rsidR="00A20497" w:rsidRPr="00967D31">
        <w:rPr>
          <w:rFonts w:ascii="Arial" w:hAnsi="Arial" w:cs="Arial"/>
          <w:sz w:val="24"/>
          <w:szCs w:val="24"/>
        </w:rPr>
        <w:t>Academy Trust</w:t>
      </w:r>
      <w:r w:rsidRPr="00967D31">
        <w:rPr>
          <w:rFonts w:ascii="Arial" w:hAnsi="Arial" w:cs="Arial"/>
          <w:sz w:val="24"/>
          <w:szCs w:val="24"/>
        </w:rPr>
        <w:t xml:space="preserve"> </w:t>
      </w:r>
      <w:r w:rsidR="00414BBD" w:rsidRPr="00967D31">
        <w:rPr>
          <w:rFonts w:ascii="Arial" w:hAnsi="Arial" w:cs="Arial"/>
          <w:sz w:val="24"/>
          <w:szCs w:val="24"/>
        </w:rPr>
        <w:t xml:space="preserve">under clauses </w:t>
      </w:r>
      <w:r w:rsidR="00111D41">
        <w:rPr>
          <w:rFonts w:ascii="Arial" w:hAnsi="Arial" w:cs="Arial"/>
          <w:sz w:val="24"/>
          <w:szCs w:val="24"/>
        </w:rPr>
        <w:t>5</w:t>
      </w:r>
      <w:r w:rsidR="00414BBD" w:rsidRPr="00967D31">
        <w:rPr>
          <w:rFonts w:ascii="Arial" w:hAnsi="Arial" w:cs="Arial"/>
          <w:sz w:val="24"/>
          <w:szCs w:val="24"/>
        </w:rPr>
        <w:t xml:space="preserve">.AA, </w:t>
      </w:r>
      <w:r w:rsidRPr="00967D31">
        <w:rPr>
          <w:rFonts w:ascii="Arial" w:hAnsi="Arial" w:cs="Arial"/>
          <w:sz w:val="24"/>
          <w:szCs w:val="24"/>
        </w:rPr>
        <w:t>may include:</w:t>
      </w:r>
    </w:p>
    <w:p w14:paraId="4EAC33AC" w14:textId="77777777" w:rsidR="00C80D1E" w:rsidRPr="00465768" w:rsidRDefault="00C80D1E" w:rsidP="009338CA">
      <w:pPr>
        <w:pStyle w:val="ListParagraph"/>
        <w:widowControl w:val="0"/>
        <w:numPr>
          <w:ilvl w:val="0"/>
          <w:numId w:val="108"/>
        </w:numPr>
        <w:spacing w:after="240" w:line="360" w:lineRule="auto"/>
        <w:ind w:hanging="731"/>
        <w:contextualSpacing w:val="0"/>
        <w:rPr>
          <w:rFonts w:ascii="Arial" w:hAnsi="Arial" w:cs="Arial"/>
          <w:sz w:val="24"/>
          <w:szCs w:val="24"/>
        </w:rPr>
      </w:pPr>
      <w:r w:rsidRPr="00465768">
        <w:rPr>
          <w:rFonts w:ascii="Arial" w:hAnsi="Arial" w:cs="Arial"/>
          <w:sz w:val="24"/>
          <w:szCs w:val="24"/>
        </w:rPr>
        <w:t xml:space="preserve">staff compensation and redundancy payments; </w:t>
      </w:r>
    </w:p>
    <w:p w14:paraId="3F4738A2" w14:textId="77777777" w:rsidR="00C80D1E" w:rsidRPr="00465768" w:rsidRDefault="00C80D1E" w:rsidP="009338CA">
      <w:pPr>
        <w:pStyle w:val="ListParagraph"/>
        <w:widowControl w:val="0"/>
        <w:numPr>
          <w:ilvl w:val="0"/>
          <w:numId w:val="108"/>
        </w:numPr>
        <w:spacing w:after="240" w:line="360" w:lineRule="auto"/>
        <w:ind w:hanging="731"/>
        <w:contextualSpacing w:val="0"/>
        <w:rPr>
          <w:rFonts w:ascii="Arial" w:hAnsi="Arial" w:cs="Arial"/>
          <w:sz w:val="24"/>
          <w:szCs w:val="24"/>
        </w:rPr>
      </w:pPr>
      <w:r w:rsidRPr="00465768">
        <w:rPr>
          <w:rFonts w:ascii="Arial" w:hAnsi="Arial" w:cs="Arial"/>
          <w:sz w:val="24"/>
          <w:szCs w:val="24"/>
        </w:rPr>
        <w:t xml:space="preserve">compensation payments in respect of broken contracts; </w:t>
      </w:r>
    </w:p>
    <w:p w14:paraId="2A546EF4" w14:textId="77777777" w:rsidR="00C80D1E" w:rsidRPr="00465768" w:rsidRDefault="00C80D1E" w:rsidP="009338CA">
      <w:pPr>
        <w:pStyle w:val="ListParagraph"/>
        <w:widowControl w:val="0"/>
        <w:numPr>
          <w:ilvl w:val="0"/>
          <w:numId w:val="108"/>
        </w:numPr>
        <w:spacing w:after="240" w:line="360" w:lineRule="auto"/>
        <w:ind w:hanging="731"/>
        <w:contextualSpacing w:val="0"/>
        <w:rPr>
          <w:rFonts w:ascii="Arial" w:hAnsi="Arial" w:cs="Arial"/>
          <w:sz w:val="24"/>
          <w:szCs w:val="24"/>
        </w:rPr>
      </w:pPr>
      <w:r w:rsidRPr="00465768">
        <w:rPr>
          <w:rFonts w:ascii="Arial" w:hAnsi="Arial" w:cs="Arial"/>
          <w:sz w:val="24"/>
          <w:szCs w:val="24"/>
        </w:rPr>
        <w:t xml:space="preserve">expenses of disposing of assets or adapting them for other purposes; </w:t>
      </w:r>
    </w:p>
    <w:p w14:paraId="043140CA" w14:textId="77777777" w:rsidR="00C80D1E" w:rsidRPr="00465768" w:rsidRDefault="00C80D1E" w:rsidP="009338CA">
      <w:pPr>
        <w:pStyle w:val="ListParagraph"/>
        <w:widowControl w:val="0"/>
        <w:numPr>
          <w:ilvl w:val="0"/>
          <w:numId w:val="108"/>
        </w:numPr>
        <w:spacing w:after="240" w:line="360" w:lineRule="auto"/>
        <w:ind w:hanging="731"/>
        <w:contextualSpacing w:val="0"/>
        <w:rPr>
          <w:rFonts w:ascii="Arial" w:hAnsi="Arial" w:cs="Arial"/>
          <w:sz w:val="24"/>
          <w:szCs w:val="24"/>
        </w:rPr>
      </w:pPr>
      <w:r w:rsidRPr="00465768">
        <w:rPr>
          <w:rFonts w:ascii="Arial" w:hAnsi="Arial" w:cs="Arial"/>
          <w:sz w:val="24"/>
          <w:szCs w:val="24"/>
        </w:rPr>
        <w:t xml:space="preserve">legal and other professional fees; and </w:t>
      </w:r>
    </w:p>
    <w:p w14:paraId="708F370F" w14:textId="77777777" w:rsidR="00C80D1E" w:rsidRPr="00465768" w:rsidRDefault="00C80D1E" w:rsidP="009338CA">
      <w:pPr>
        <w:pStyle w:val="ListParagraph"/>
        <w:widowControl w:val="0"/>
        <w:numPr>
          <w:ilvl w:val="0"/>
          <w:numId w:val="108"/>
        </w:numPr>
        <w:spacing w:after="240" w:line="360" w:lineRule="auto"/>
        <w:ind w:hanging="731"/>
        <w:contextualSpacing w:val="0"/>
        <w:rPr>
          <w:rFonts w:ascii="Arial" w:hAnsi="Arial" w:cs="Arial"/>
          <w:sz w:val="24"/>
          <w:szCs w:val="24"/>
        </w:rPr>
      </w:pPr>
      <w:r w:rsidRPr="00465768">
        <w:rPr>
          <w:rFonts w:ascii="Arial" w:hAnsi="Arial" w:cs="Arial"/>
          <w:sz w:val="24"/>
          <w:szCs w:val="24"/>
        </w:rPr>
        <w:t xml:space="preserve">dissolution expenses.  </w:t>
      </w:r>
    </w:p>
    <w:p w14:paraId="414024B3" w14:textId="77777777" w:rsidR="00C80D1E" w:rsidRPr="00967D31" w:rsidRDefault="00414BBD"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If this Agreement is terminated,</w:t>
      </w:r>
      <w:r w:rsidR="00664598">
        <w:rPr>
          <w:rFonts w:ascii="Arial" w:hAnsi="Arial" w:cs="Arial"/>
          <w:sz w:val="24"/>
          <w:szCs w:val="24"/>
        </w:rPr>
        <w:t xml:space="preserve"> and the Academy Trust </w:t>
      </w:r>
      <w:r w:rsidR="00970567">
        <w:rPr>
          <w:rFonts w:ascii="Arial" w:hAnsi="Arial" w:cs="Arial"/>
          <w:sz w:val="24"/>
          <w:szCs w:val="24"/>
        </w:rPr>
        <w:t>owns</w:t>
      </w:r>
      <w:r w:rsidR="00664598">
        <w:rPr>
          <w:rFonts w:ascii="Arial" w:hAnsi="Arial" w:cs="Arial"/>
          <w:sz w:val="24"/>
          <w:szCs w:val="24"/>
        </w:rPr>
        <w:t xml:space="preserve"> capital assets which have been partly or wholly funded by HM Government,</w:t>
      </w:r>
      <w:r w:rsidRPr="00967D31">
        <w:rPr>
          <w:rFonts w:ascii="Arial" w:hAnsi="Arial" w:cs="Arial"/>
          <w:sz w:val="24"/>
          <w:szCs w:val="24"/>
        </w:rPr>
        <w:t xml:space="preserve"> the Academy Trust must, as soon as possible after the termination date: </w:t>
      </w:r>
    </w:p>
    <w:p w14:paraId="54CCB062" w14:textId="77777777" w:rsidR="00414BBD" w:rsidRDefault="00414BBD" w:rsidP="009338CA">
      <w:pPr>
        <w:pStyle w:val="ListParagraph"/>
        <w:widowControl w:val="0"/>
        <w:numPr>
          <w:ilvl w:val="0"/>
          <w:numId w:val="109"/>
        </w:numPr>
        <w:spacing w:after="240" w:line="360" w:lineRule="auto"/>
        <w:ind w:hanging="731"/>
        <w:contextualSpacing w:val="0"/>
        <w:rPr>
          <w:rFonts w:ascii="Arial" w:hAnsi="Arial" w:cs="Arial"/>
          <w:sz w:val="24"/>
          <w:szCs w:val="24"/>
        </w:rPr>
      </w:pPr>
      <w:r w:rsidRPr="00414BBD">
        <w:rPr>
          <w:rFonts w:ascii="Arial" w:hAnsi="Arial" w:cs="Arial"/>
          <w:sz w:val="24"/>
          <w:szCs w:val="24"/>
        </w:rPr>
        <w:t xml:space="preserve">transfer a proportion of </w:t>
      </w:r>
      <w:r w:rsidR="00664598">
        <w:rPr>
          <w:rFonts w:ascii="Arial" w:hAnsi="Arial" w:cs="Arial"/>
          <w:sz w:val="24"/>
          <w:szCs w:val="24"/>
        </w:rPr>
        <w:t>those</w:t>
      </w:r>
      <w:r w:rsidRPr="00414BBD">
        <w:rPr>
          <w:rFonts w:ascii="Arial" w:hAnsi="Arial" w:cs="Arial"/>
          <w:sz w:val="24"/>
          <w:szCs w:val="24"/>
        </w:rPr>
        <w:t xml:space="preserve"> capital assets</w:t>
      </w:r>
      <w:r w:rsidR="00664598">
        <w:rPr>
          <w:rFonts w:ascii="Arial" w:hAnsi="Arial" w:cs="Arial"/>
          <w:sz w:val="24"/>
          <w:szCs w:val="24"/>
        </w:rPr>
        <w:t>, equal to the proportion of the original financial contribution</w:t>
      </w:r>
      <w:r w:rsidR="00970567">
        <w:rPr>
          <w:rFonts w:ascii="Arial" w:hAnsi="Arial" w:cs="Arial"/>
          <w:sz w:val="24"/>
          <w:szCs w:val="24"/>
        </w:rPr>
        <w:t xml:space="preserve"> made by HM Government,</w:t>
      </w:r>
      <w:r w:rsidRPr="00414BBD">
        <w:rPr>
          <w:rFonts w:ascii="Arial" w:hAnsi="Arial" w:cs="Arial"/>
          <w:sz w:val="24"/>
          <w:szCs w:val="24"/>
        </w:rPr>
        <w:t xml:space="preserve"> to a nominee of the Secretary of State to use for educational purposes; </w:t>
      </w:r>
      <w:r w:rsidR="00970567">
        <w:rPr>
          <w:rFonts w:ascii="Arial" w:hAnsi="Arial" w:cs="Arial"/>
          <w:sz w:val="24"/>
          <w:szCs w:val="24"/>
        </w:rPr>
        <w:t>or</w:t>
      </w:r>
    </w:p>
    <w:p w14:paraId="4B9772C6" w14:textId="36AAF287" w:rsidR="00C80D1E" w:rsidRPr="00664598" w:rsidRDefault="00E73B5E" w:rsidP="009338CA">
      <w:pPr>
        <w:pStyle w:val="ListParagraph"/>
        <w:widowControl w:val="0"/>
        <w:numPr>
          <w:ilvl w:val="0"/>
          <w:numId w:val="109"/>
        </w:numPr>
        <w:spacing w:after="240" w:line="360" w:lineRule="auto"/>
        <w:ind w:hanging="731"/>
        <w:contextualSpacing w:val="0"/>
        <w:rPr>
          <w:rFonts w:ascii="Arial" w:hAnsi="Arial" w:cs="Arial"/>
          <w:sz w:val="24"/>
          <w:szCs w:val="24"/>
        </w:rPr>
      </w:pPr>
      <w:r>
        <w:rPr>
          <w:rFonts w:ascii="Arial" w:hAnsi="Arial" w:cs="Arial"/>
          <w:sz w:val="24"/>
          <w:szCs w:val="24"/>
        </w:rPr>
        <w:t xml:space="preserve">if the </w:t>
      </w:r>
      <w:r w:rsidR="00C80D1E" w:rsidRPr="00414BBD">
        <w:rPr>
          <w:rFonts w:ascii="Arial" w:hAnsi="Arial" w:cs="Arial"/>
          <w:sz w:val="24"/>
          <w:szCs w:val="24"/>
        </w:rPr>
        <w:t>Secretary of State</w:t>
      </w:r>
      <w:r w:rsidR="00182324">
        <w:rPr>
          <w:rFonts w:ascii="Arial" w:hAnsi="Arial" w:cs="Arial"/>
          <w:sz w:val="24"/>
          <w:szCs w:val="24"/>
        </w:rPr>
        <w:t xml:space="preserve"> directs </w:t>
      </w:r>
      <w:r w:rsidR="00C80D1E" w:rsidRPr="00414BBD">
        <w:rPr>
          <w:rFonts w:ascii="Arial" w:hAnsi="Arial" w:cs="Arial"/>
          <w:sz w:val="24"/>
          <w:szCs w:val="24"/>
        </w:rPr>
        <w:t xml:space="preserve">that a transfer under clause </w:t>
      </w:r>
      <w:r w:rsidR="00111D41">
        <w:rPr>
          <w:rFonts w:ascii="Arial" w:hAnsi="Arial" w:cs="Arial"/>
          <w:sz w:val="24"/>
          <w:szCs w:val="24"/>
        </w:rPr>
        <w:t>5.DD</w:t>
      </w:r>
      <w:r w:rsidR="00182324">
        <w:rPr>
          <w:rFonts w:ascii="Arial" w:hAnsi="Arial" w:cs="Arial"/>
          <w:sz w:val="24"/>
          <w:szCs w:val="24"/>
        </w:rPr>
        <w:t>(</w:t>
      </w:r>
      <w:r w:rsidR="00C80D1E" w:rsidRPr="00414BBD">
        <w:rPr>
          <w:rFonts w:ascii="Arial" w:hAnsi="Arial" w:cs="Arial"/>
          <w:sz w:val="24"/>
          <w:szCs w:val="24"/>
        </w:rPr>
        <w:t xml:space="preserve">a) is not required, </w:t>
      </w:r>
      <w:r w:rsidR="00182324">
        <w:rPr>
          <w:rFonts w:ascii="Arial" w:hAnsi="Arial" w:cs="Arial"/>
          <w:sz w:val="24"/>
          <w:szCs w:val="24"/>
        </w:rPr>
        <w:t>pay to</w:t>
      </w:r>
      <w:r w:rsidR="00C80D1E" w:rsidRPr="00414BBD">
        <w:rPr>
          <w:rFonts w:ascii="Arial" w:hAnsi="Arial" w:cs="Arial"/>
          <w:sz w:val="24"/>
          <w:szCs w:val="24"/>
        </w:rPr>
        <w:t xml:space="preserve"> the Secretary of State</w:t>
      </w:r>
      <w:r w:rsidR="00664598">
        <w:rPr>
          <w:rFonts w:ascii="Arial" w:hAnsi="Arial" w:cs="Arial"/>
          <w:sz w:val="24"/>
          <w:szCs w:val="24"/>
        </w:rPr>
        <w:t xml:space="preserve"> </w:t>
      </w:r>
      <w:r w:rsidR="00182324">
        <w:rPr>
          <w:rFonts w:ascii="Arial" w:hAnsi="Arial" w:cs="Arial"/>
          <w:sz w:val="24"/>
          <w:szCs w:val="24"/>
        </w:rPr>
        <w:t>at the termination date (or, by agreement with the Secretary of State, at the date of their subsequent disposal)</w:t>
      </w:r>
      <w:r w:rsidR="00970567">
        <w:rPr>
          <w:rFonts w:ascii="Arial" w:hAnsi="Arial" w:cs="Arial"/>
          <w:sz w:val="24"/>
          <w:szCs w:val="24"/>
        </w:rPr>
        <w:t xml:space="preserve"> a sum equivalent to the proportion of the original financial contribution made by HM Government.</w:t>
      </w:r>
    </w:p>
    <w:p w14:paraId="0C1AE13C" w14:textId="77777777" w:rsidR="00C80D1E" w:rsidRPr="00967D31" w:rsidRDefault="00C80D1E" w:rsidP="009338CA">
      <w:pPr>
        <w:pStyle w:val="ListParagraph"/>
        <w:widowControl w:val="0"/>
        <w:numPr>
          <w:ilvl w:val="0"/>
          <w:numId w:val="95"/>
        </w:numPr>
        <w:spacing w:after="240" w:line="360" w:lineRule="auto"/>
        <w:ind w:hanging="720"/>
        <w:contextualSpacing w:val="0"/>
        <w:rPr>
          <w:rFonts w:ascii="Arial" w:hAnsi="Arial" w:cs="Arial"/>
          <w:sz w:val="24"/>
          <w:szCs w:val="24"/>
        </w:rPr>
      </w:pPr>
      <w:r w:rsidRPr="00967D31">
        <w:rPr>
          <w:rFonts w:ascii="Arial" w:hAnsi="Arial" w:cs="Arial"/>
          <w:sz w:val="24"/>
          <w:szCs w:val="24"/>
        </w:rPr>
        <w:t>The Secretary of State may:</w:t>
      </w:r>
    </w:p>
    <w:p w14:paraId="7E3F8353" w14:textId="4E0C3171" w:rsidR="00465768" w:rsidRDefault="00497597" w:rsidP="009338CA">
      <w:pPr>
        <w:pStyle w:val="ListParagraph"/>
        <w:widowControl w:val="0"/>
        <w:numPr>
          <w:ilvl w:val="0"/>
          <w:numId w:val="3"/>
        </w:numPr>
        <w:spacing w:after="240" w:line="360" w:lineRule="auto"/>
        <w:ind w:left="1418" w:hanging="567"/>
        <w:contextualSpacing w:val="0"/>
        <w:rPr>
          <w:rFonts w:ascii="Arial" w:hAnsi="Arial" w:cs="Arial"/>
          <w:sz w:val="24"/>
          <w:szCs w:val="24"/>
        </w:rPr>
      </w:pPr>
      <w:r>
        <w:rPr>
          <w:rFonts w:ascii="Arial" w:hAnsi="Arial" w:cs="Arial"/>
          <w:sz w:val="24"/>
          <w:szCs w:val="24"/>
        </w:rPr>
        <w:t>Waive all or part of the rep</w:t>
      </w:r>
      <w:r w:rsidR="0072118D">
        <w:rPr>
          <w:rFonts w:ascii="Arial" w:hAnsi="Arial" w:cs="Arial"/>
          <w:sz w:val="24"/>
          <w:szCs w:val="24"/>
        </w:rPr>
        <w:t xml:space="preserve">ayment due under sub-clause </w:t>
      </w:r>
      <w:r w:rsidR="00111D41">
        <w:rPr>
          <w:rFonts w:ascii="Arial" w:hAnsi="Arial" w:cs="Arial"/>
          <w:sz w:val="24"/>
          <w:szCs w:val="24"/>
        </w:rPr>
        <w:t>5.</w:t>
      </w:r>
      <w:r w:rsidR="006728FC">
        <w:rPr>
          <w:rFonts w:ascii="Arial" w:hAnsi="Arial" w:cs="Arial"/>
          <w:sz w:val="24"/>
          <w:szCs w:val="24"/>
        </w:rPr>
        <w:t>DD</w:t>
      </w:r>
      <w:r>
        <w:rPr>
          <w:rFonts w:ascii="Arial" w:hAnsi="Arial" w:cs="Arial"/>
          <w:sz w:val="24"/>
          <w:szCs w:val="24"/>
        </w:rPr>
        <w:t xml:space="preserve">(b) if </w:t>
      </w:r>
      <w:r w:rsidR="00C80D1E" w:rsidRPr="00465768">
        <w:rPr>
          <w:rFonts w:ascii="Arial" w:hAnsi="Arial" w:cs="Arial"/>
          <w:sz w:val="24"/>
          <w:szCs w:val="24"/>
        </w:rPr>
        <w:t xml:space="preserve">the </w:t>
      </w:r>
      <w:r w:rsidR="00A20497" w:rsidRPr="00465768">
        <w:rPr>
          <w:rFonts w:ascii="Arial" w:hAnsi="Arial" w:cs="Arial"/>
          <w:sz w:val="24"/>
          <w:szCs w:val="24"/>
        </w:rPr>
        <w:t>Academy Trust</w:t>
      </w:r>
      <w:r w:rsidR="00C80D1E" w:rsidRPr="00465768">
        <w:rPr>
          <w:rFonts w:ascii="Arial" w:hAnsi="Arial" w:cs="Arial"/>
          <w:sz w:val="24"/>
          <w:szCs w:val="24"/>
        </w:rPr>
        <w:t xml:space="preserve"> obtains his permission to invest the </w:t>
      </w:r>
      <w:r>
        <w:rPr>
          <w:rFonts w:ascii="Arial" w:hAnsi="Arial" w:cs="Arial"/>
          <w:sz w:val="24"/>
          <w:szCs w:val="24"/>
        </w:rPr>
        <w:t xml:space="preserve">sale </w:t>
      </w:r>
      <w:r w:rsidR="00C80D1E" w:rsidRPr="00465768">
        <w:rPr>
          <w:rFonts w:ascii="Arial" w:hAnsi="Arial" w:cs="Arial"/>
          <w:sz w:val="24"/>
          <w:szCs w:val="24"/>
        </w:rPr>
        <w:t>proceeds for its charitable purposes; or</w:t>
      </w:r>
    </w:p>
    <w:p w14:paraId="659E00C2" w14:textId="77777777" w:rsidR="00C80D1E" w:rsidRPr="00465768" w:rsidRDefault="00C80D1E" w:rsidP="009338CA">
      <w:pPr>
        <w:pStyle w:val="ListParagraph"/>
        <w:widowControl w:val="0"/>
        <w:numPr>
          <w:ilvl w:val="0"/>
          <w:numId w:val="3"/>
        </w:numPr>
        <w:spacing w:after="240" w:line="360" w:lineRule="auto"/>
        <w:ind w:left="1418" w:hanging="567"/>
        <w:contextualSpacing w:val="0"/>
        <w:rPr>
          <w:rFonts w:ascii="Arial" w:hAnsi="Arial" w:cs="Arial"/>
          <w:sz w:val="24"/>
          <w:szCs w:val="24"/>
        </w:rPr>
      </w:pPr>
      <w:r w:rsidRPr="00465768">
        <w:rPr>
          <w:rFonts w:ascii="Arial" w:hAnsi="Arial" w:cs="Arial"/>
          <w:sz w:val="24"/>
          <w:szCs w:val="24"/>
        </w:rPr>
        <w:lastRenderedPageBreak/>
        <w:t>direct</w:t>
      </w:r>
      <w:r w:rsidR="00497597">
        <w:rPr>
          <w:rFonts w:ascii="Arial" w:hAnsi="Arial" w:cs="Arial"/>
          <w:sz w:val="24"/>
          <w:szCs w:val="24"/>
        </w:rPr>
        <w:t xml:space="preserve"> the Academy Trust to pay</w:t>
      </w:r>
      <w:r w:rsidRPr="00465768">
        <w:rPr>
          <w:rFonts w:ascii="Arial" w:hAnsi="Arial" w:cs="Arial"/>
          <w:sz w:val="24"/>
          <w:szCs w:val="24"/>
        </w:rPr>
        <w:t xml:space="preserve"> all or part of the </w:t>
      </w:r>
      <w:r w:rsidR="00497597">
        <w:rPr>
          <w:rFonts w:ascii="Arial" w:hAnsi="Arial" w:cs="Arial"/>
          <w:sz w:val="24"/>
          <w:szCs w:val="24"/>
        </w:rPr>
        <w:t>sale proceeds</w:t>
      </w:r>
      <w:r w:rsidRPr="00465768">
        <w:rPr>
          <w:rFonts w:ascii="Arial" w:hAnsi="Arial" w:cs="Arial"/>
          <w:sz w:val="24"/>
          <w:szCs w:val="24"/>
        </w:rPr>
        <w:t xml:space="preserve"> to the relevant LA.</w:t>
      </w:r>
    </w:p>
    <w:p w14:paraId="79900B2F" w14:textId="77777777" w:rsidR="00916924" w:rsidRPr="00413218" w:rsidRDefault="00916924" w:rsidP="00124770">
      <w:pPr>
        <w:pStyle w:val="Heading1"/>
        <w:keepNext w:val="0"/>
        <w:keepLines w:val="0"/>
        <w:widowControl w:val="0"/>
        <w:numPr>
          <w:ilvl w:val="0"/>
          <w:numId w:val="112"/>
        </w:numPr>
        <w:spacing w:before="0" w:after="240" w:line="360" w:lineRule="auto"/>
        <w:ind w:left="0" w:firstLine="0"/>
        <w:rPr>
          <w:rFonts w:ascii="Arial" w:hAnsi="Arial" w:cs="Arial"/>
          <w:b w:val="0"/>
          <w:u w:val="single"/>
        </w:rPr>
      </w:pPr>
      <w:bookmarkStart w:id="100" w:name="_Toc388008816"/>
      <w:bookmarkStart w:id="101" w:name="_Toc391559084"/>
      <w:bookmarkStart w:id="102" w:name="_Toc406489132"/>
      <w:bookmarkStart w:id="103" w:name="_Toc504400645"/>
      <w:r w:rsidRPr="00413218">
        <w:rPr>
          <w:rFonts w:ascii="Arial" w:hAnsi="Arial" w:cs="Arial"/>
          <w:color w:val="auto"/>
          <w:u w:val="single"/>
        </w:rPr>
        <w:t>OTHER CONTRACTUAL ARRANGEMENTS</w:t>
      </w:r>
      <w:bookmarkEnd w:id="100"/>
      <w:bookmarkEnd w:id="101"/>
      <w:bookmarkEnd w:id="102"/>
      <w:bookmarkEnd w:id="103"/>
    </w:p>
    <w:p w14:paraId="2609FBD1" w14:textId="77777777" w:rsidR="00887793" w:rsidRPr="00887793" w:rsidRDefault="00887793" w:rsidP="009765C1">
      <w:pPr>
        <w:pStyle w:val="Heading2"/>
        <w:keepNext w:val="0"/>
        <w:keepLines w:val="0"/>
        <w:widowControl w:val="0"/>
        <w:spacing w:before="0" w:after="240" w:line="360" w:lineRule="auto"/>
        <w:rPr>
          <w:rFonts w:ascii="Arial" w:hAnsi="Arial" w:cs="Arial"/>
          <w:color w:val="auto"/>
          <w:sz w:val="24"/>
          <w:szCs w:val="24"/>
        </w:rPr>
      </w:pPr>
      <w:bookmarkStart w:id="104" w:name="_Toc388008817"/>
      <w:bookmarkStart w:id="105" w:name="_Toc391559085"/>
      <w:bookmarkStart w:id="106" w:name="_Toc406489133"/>
      <w:bookmarkStart w:id="107" w:name="_Toc504400646"/>
      <w:r w:rsidRPr="00887793">
        <w:rPr>
          <w:rFonts w:ascii="Arial" w:hAnsi="Arial" w:cs="Arial"/>
          <w:color w:val="auto"/>
          <w:sz w:val="24"/>
          <w:szCs w:val="24"/>
        </w:rPr>
        <w:t>Annexes</w:t>
      </w:r>
      <w:bookmarkEnd w:id="104"/>
      <w:bookmarkEnd w:id="105"/>
      <w:bookmarkEnd w:id="106"/>
      <w:bookmarkEnd w:id="107"/>
    </w:p>
    <w:p w14:paraId="680E5093" w14:textId="77777777" w:rsidR="00887793" w:rsidRPr="00887793" w:rsidRDefault="00887793">
      <w:pPr>
        <w:pStyle w:val="ListParagraph"/>
        <w:widowControl w:val="0"/>
        <w:numPr>
          <w:ilvl w:val="0"/>
          <w:numId w:val="131"/>
        </w:numPr>
        <w:ind w:hanging="720"/>
        <w:rPr>
          <w:rFonts w:ascii="Arial" w:hAnsi="Arial" w:cs="Arial"/>
          <w:sz w:val="24"/>
          <w:szCs w:val="24"/>
        </w:rPr>
      </w:pPr>
      <w:r w:rsidRPr="003878CF">
        <w:rPr>
          <w:rFonts w:ascii="Arial" w:hAnsi="Arial" w:cs="Arial"/>
          <w:sz w:val="24"/>
          <w:szCs w:val="24"/>
        </w:rPr>
        <w:t>Any annexes to this Agreement form part of and are incorporated into this Agreement.</w:t>
      </w:r>
    </w:p>
    <w:p w14:paraId="0835F478" w14:textId="77777777" w:rsidR="00916924" w:rsidRPr="00C2299D" w:rsidRDefault="00916924">
      <w:pPr>
        <w:pStyle w:val="Heading2"/>
        <w:keepNext w:val="0"/>
        <w:keepLines w:val="0"/>
        <w:widowControl w:val="0"/>
        <w:spacing w:before="0" w:after="240" w:line="360" w:lineRule="auto"/>
        <w:rPr>
          <w:rFonts w:ascii="Arial" w:hAnsi="Arial" w:cs="Arial"/>
          <w:b w:val="0"/>
          <w:color w:val="auto"/>
          <w:sz w:val="24"/>
          <w:szCs w:val="24"/>
        </w:rPr>
      </w:pPr>
      <w:bookmarkStart w:id="108" w:name="_Toc388008818"/>
      <w:bookmarkStart w:id="109" w:name="_Toc391559086"/>
      <w:bookmarkStart w:id="110" w:name="_Toc406489134"/>
      <w:bookmarkStart w:id="111" w:name="_Toc504400647"/>
      <w:r w:rsidRPr="00B71EDA">
        <w:rPr>
          <w:rFonts w:ascii="Arial" w:hAnsi="Arial" w:cs="Arial"/>
          <w:color w:val="auto"/>
          <w:sz w:val="24"/>
          <w:szCs w:val="24"/>
        </w:rPr>
        <w:t>The Master Agreement</w:t>
      </w:r>
      <w:bookmarkEnd w:id="108"/>
      <w:bookmarkEnd w:id="109"/>
      <w:bookmarkEnd w:id="110"/>
      <w:bookmarkEnd w:id="111"/>
    </w:p>
    <w:p w14:paraId="18F043A3" w14:textId="77777777" w:rsidR="00775AB3" w:rsidRPr="00DE341C" w:rsidRDefault="00775AB3">
      <w:pPr>
        <w:pStyle w:val="ListParagraph"/>
        <w:widowControl w:val="0"/>
        <w:numPr>
          <w:ilvl w:val="0"/>
          <w:numId w:val="131"/>
        </w:numPr>
        <w:spacing w:after="240" w:line="360" w:lineRule="auto"/>
        <w:ind w:hanging="720"/>
        <w:contextualSpacing w:val="0"/>
        <w:rPr>
          <w:rFonts w:ascii="Arial" w:hAnsi="Arial" w:cs="Arial"/>
          <w:sz w:val="24"/>
          <w:szCs w:val="24"/>
        </w:rPr>
      </w:pPr>
      <w:r w:rsidRPr="00DE341C">
        <w:rPr>
          <w:rFonts w:ascii="Arial" w:hAnsi="Arial" w:cs="Arial"/>
          <w:sz w:val="24"/>
          <w:szCs w:val="24"/>
        </w:rPr>
        <w:t>Except as expressly provided in this Agreement, all provisions of the Master Agreement have full force and effect.</w:t>
      </w:r>
    </w:p>
    <w:p w14:paraId="545F85DA" w14:textId="77777777" w:rsidR="00916924" w:rsidRPr="00C2299D" w:rsidRDefault="00916924">
      <w:pPr>
        <w:pStyle w:val="Heading2"/>
        <w:keepNext w:val="0"/>
        <w:keepLines w:val="0"/>
        <w:widowControl w:val="0"/>
        <w:spacing w:before="0" w:after="240" w:line="360" w:lineRule="auto"/>
        <w:rPr>
          <w:rFonts w:ascii="Arial" w:hAnsi="Arial" w:cs="Arial"/>
          <w:b w:val="0"/>
          <w:color w:val="auto"/>
          <w:sz w:val="24"/>
          <w:szCs w:val="24"/>
        </w:rPr>
      </w:pPr>
      <w:bookmarkStart w:id="112" w:name="_Toc388008819"/>
      <w:bookmarkStart w:id="113" w:name="_Toc391559087"/>
      <w:bookmarkStart w:id="114" w:name="_Toc406489135"/>
      <w:bookmarkStart w:id="115" w:name="_Toc504400648"/>
      <w:r w:rsidRPr="00B71EDA">
        <w:rPr>
          <w:rFonts w:ascii="Arial" w:hAnsi="Arial" w:cs="Arial"/>
          <w:color w:val="auto"/>
          <w:sz w:val="24"/>
          <w:szCs w:val="24"/>
        </w:rPr>
        <w:t>General</w:t>
      </w:r>
      <w:bookmarkEnd w:id="112"/>
      <w:bookmarkEnd w:id="113"/>
      <w:bookmarkEnd w:id="114"/>
      <w:bookmarkEnd w:id="115"/>
    </w:p>
    <w:p w14:paraId="6F9EDA87" w14:textId="77777777" w:rsidR="001C271B" w:rsidRPr="00DE341C" w:rsidRDefault="00E431BB" w:rsidP="009338CA">
      <w:pPr>
        <w:pStyle w:val="ListParagraph"/>
        <w:widowControl w:val="0"/>
        <w:numPr>
          <w:ilvl w:val="0"/>
          <w:numId w:val="131"/>
        </w:numPr>
        <w:spacing w:after="240" w:line="360" w:lineRule="auto"/>
        <w:ind w:hanging="720"/>
        <w:contextualSpacing w:val="0"/>
        <w:rPr>
          <w:rFonts w:ascii="Arial" w:hAnsi="Arial" w:cs="Arial"/>
          <w:sz w:val="24"/>
          <w:szCs w:val="24"/>
        </w:rPr>
      </w:pPr>
      <w:r w:rsidRPr="00B71EDA">
        <w:rPr>
          <w:rFonts w:ascii="Arial" w:hAnsi="Arial" w:cs="Arial"/>
          <w:sz w:val="24"/>
          <w:szCs w:val="24"/>
        </w:rPr>
        <w:t>The Academy Trust cannot assign this Agreement</w:t>
      </w:r>
      <w:r w:rsidR="001C271B" w:rsidRPr="00B71EDA">
        <w:rPr>
          <w:rFonts w:ascii="Arial" w:hAnsi="Arial" w:cs="Arial"/>
          <w:sz w:val="24"/>
          <w:szCs w:val="24"/>
        </w:rPr>
        <w:t>.</w:t>
      </w:r>
    </w:p>
    <w:p w14:paraId="3C32612F" w14:textId="77777777" w:rsidR="001C271B" w:rsidRPr="00DE341C" w:rsidRDefault="007A57AD" w:rsidP="009338CA">
      <w:pPr>
        <w:pStyle w:val="ListParagraph"/>
        <w:widowControl w:val="0"/>
        <w:numPr>
          <w:ilvl w:val="0"/>
          <w:numId w:val="131"/>
        </w:numPr>
        <w:spacing w:after="240" w:line="360" w:lineRule="auto"/>
        <w:ind w:hanging="720"/>
        <w:contextualSpacing w:val="0"/>
        <w:rPr>
          <w:rFonts w:ascii="Arial" w:hAnsi="Arial" w:cs="Arial"/>
          <w:sz w:val="24"/>
          <w:szCs w:val="24"/>
        </w:rPr>
      </w:pPr>
      <w:r w:rsidRPr="00DE341C">
        <w:rPr>
          <w:rFonts w:ascii="Arial" w:hAnsi="Arial" w:cs="Arial"/>
          <w:sz w:val="24"/>
          <w:szCs w:val="24"/>
        </w:rPr>
        <w:t xml:space="preserve">Failure to exercise, or a delay in exercising, any right or remedy of the Secretary of State under this Agreement (including the right to terminate this Agreement), or a single or partial exercise of such a right or remedy, is not a waiver of, and does not prevent or restrict any initial or further exercise of, that or any other right or remedy. </w:t>
      </w:r>
    </w:p>
    <w:p w14:paraId="73C71087" w14:textId="77777777" w:rsidR="001C271B" w:rsidRPr="00DE341C" w:rsidRDefault="00E431BB" w:rsidP="009338CA">
      <w:pPr>
        <w:pStyle w:val="ListParagraph"/>
        <w:widowControl w:val="0"/>
        <w:numPr>
          <w:ilvl w:val="0"/>
          <w:numId w:val="131"/>
        </w:numPr>
        <w:spacing w:after="240" w:line="360" w:lineRule="auto"/>
        <w:ind w:hanging="720"/>
        <w:contextualSpacing w:val="0"/>
        <w:rPr>
          <w:rFonts w:ascii="Arial" w:hAnsi="Arial" w:cs="Arial"/>
          <w:sz w:val="24"/>
          <w:szCs w:val="24"/>
        </w:rPr>
      </w:pPr>
      <w:r w:rsidRPr="00DE341C">
        <w:rPr>
          <w:rFonts w:ascii="Arial" w:hAnsi="Arial" w:cs="Arial"/>
          <w:sz w:val="24"/>
          <w:szCs w:val="24"/>
        </w:rPr>
        <w:t>Termination of this Agreement</w:t>
      </w:r>
      <w:r w:rsidR="001C271B" w:rsidRPr="00DE341C">
        <w:rPr>
          <w:rFonts w:ascii="Arial" w:hAnsi="Arial" w:cs="Arial"/>
          <w:sz w:val="24"/>
          <w:szCs w:val="24"/>
        </w:rPr>
        <w:t xml:space="preserve"> </w:t>
      </w:r>
      <w:r w:rsidRPr="00DE341C">
        <w:rPr>
          <w:rFonts w:ascii="Arial" w:hAnsi="Arial" w:cs="Arial"/>
          <w:sz w:val="24"/>
          <w:szCs w:val="24"/>
        </w:rPr>
        <w:t>will</w:t>
      </w:r>
      <w:r w:rsidR="001C271B" w:rsidRPr="00DE341C">
        <w:rPr>
          <w:rFonts w:ascii="Arial" w:hAnsi="Arial" w:cs="Arial"/>
          <w:sz w:val="24"/>
          <w:szCs w:val="24"/>
        </w:rPr>
        <w:t xml:space="preserve"> not affect the accrued rights, remedies, obligations or liabilities of the parties existing at termination.</w:t>
      </w:r>
    </w:p>
    <w:p w14:paraId="36D1FDAF" w14:textId="77777777" w:rsidR="001C271B" w:rsidRPr="00B71EDA" w:rsidRDefault="001C271B" w:rsidP="009338CA">
      <w:pPr>
        <w:pStyle w:val="ListParagraph"/>
        <w:widowControl w:val="0"/>
        <w:numPr>
          <w:ilvl w:val="0"/>
          <w:numId w:val="131"/>
        </w:numPr>
        <w:spacing w:after="240" w:line="360" w:lineRule="auto"/>
        <w:ind w:hanging="720"/>
        <w:contextualSpacing w:val="0"/>
        <w:rPr>
          <w:rFonts w:ascii="Arial" w:hAnsi="Arial" w:cs="Arial"/>
          <w:sz w:val="24"/>
          <w:szCs w:val="24"/>
        </w:rPr>
      </w:pPr>
      <w:r w:rsidRPr="00DE341C">
        <w:rPr>
          <w:rFonts w:ascii="Arial" w:hAnsi="Arial" w:cs="Arial"/>
          <w:sz w:val="24"/>
          <w:szCs w:val="24"/>
        </w:rPr>
        <w:t xml:space="preserve">This </w:t>
      </w:r>
      <w:r w:rsidR="00E431BB" w:rsidRPr="00DE341C">
        <w:rPr>
          <w:rFonts w:ascii="Arial" w:hAnsi="Arial" w:cs="Arial"/>
          <w:sz w:val="24"/>
          <w:szCs w:val="24"/>
        </w:rPr>
        <w:t>Agreement</w:t>
      </w:r>
      <w:r w:rsidRPr="00DE341C">
        <w:rPr>
          <w:rFonts w:ascii="Arial" w:hAnsi="Arial" w:cs="Arial"/>
          <w:sz w:val="24"/>
          <w:szCs w:val="24"/>
        </w:rPr>
        <w:t xml:space="preserve"> may be executed in any number of counterparts, each of which when executed and delivered shall constitute a duplicate original, but all </w:t>
      </w:r>
      <w:r w:rsidR="00E431BB" w:rsidRPr="00DE341C">
        <w:rPr>
          <w:rFonts w:ascii="Arial" w:hAnsi="Arial" w:cs="Arial"/>
          <w:sz w:val="24"/>
          <w:szCs w:val="24"/>
        </w:rPr>
        <w:t>of which will</w:t>
      </w:r>
      <w:r w:rsidRPr="00DE341C">
        <w:rPr>
          <w:rFonts w:ascii="Arial" w:hAnsi="Arial" w:cs="Arial"/>
          <w:sz w:val="24"/>
          <w:szCs w:val="24"/>
        </w:rPr>
        <w:t xml:space="preserve"> together constitute the </w:t>
      </w:r>
      <w:r w:rsidR="00E431BB" w:rsidRPr="00DE341C">
        <w:rPr>
          <w:rFonts w:ascii="Arial" w:hAnsi="Arial" w:cs="Arial"/>
          <w:sz w:val="24"/>
          <w:szCs w:val="24"/>
        </w:rPr>
        <w:t>same</w:t>
      </w:r>
      <w:r w:rsidRPr="00DE341C">
        <w:rPr>
          <w:rFonts w:ascii="Arial" w:hAnsi="Arial" w:cs="Arial"/>
          <w:sz w:val="24"/>
          <w:szCs w:val="24"/>
        </w:rPr>
        <w:t xml:space="preserve"> agreement.</w:t>
      </w:r>
    </w:p>
    <w:p w14:paraId="30FDF91E" w14:textId="77777777" w:rsidR="001C271B" w:rsidRDefault="001C271B" w:rsidP="009338CA">
      <w:pPr>
        <w:pStyle w:val="ListParagraph"/>
        <w:widowControl w:val="0"/>
        <w:numPr>
          <w:ilvl w:val="0"/>
          <w:numId w:val="131"/>
        </w:numPr>
        <w:spacing w:after="240" w:line="360" w:lineRule="auto"/>
        <w:ind w:hanging="720"/>
        <w:contextualSpacing w:val="0"/>
        <w:rPr>
          <w:rFonts w:ascii="Arial" w:hAnsi="Arial" w:cs="Arial"/>
          <w:sz w:val="24"/>
          <w:szCs w:val="24"/>
        </w:rPr>
      </w:pPr>
      <w:r w:rsidRPr="00B71EDA">
        <w:rPr>
          <w:rFonts w:ascii="Arial" w:hAnsi="Arial" w:cs="Arial"/>
          <w:sz w:val="24"/>
          <w:szCs w:val="24"/>
        </w:rPr>
        <w:t>This Agreement and any dispute or claim arising out of or in connection with it or its subject matter or formation (including non-contractual disputes or claims) shall be governed by and construed in accordance with the law of England and Wales</w:t>
      </w:r>
      <w:r w:rsidR="00497597" w:rsidRPr="00B71EDA">
        <w:rPr>
          <w:rFonts w:ascii="Arial" w:hAnsi="Arial" w:cs="Arial"/>
          <w:sz w:val="24"/>
          <w:szCs w:val="24"/>
        </w:rPr>
        <w:t>, and submitted to the exclusive jurisdiction of the courts of England and Wales</w:t>
      </w:r>
      <w:r w:rsidRPr="00B71EDA">
        <w:rPr>
          <w:rFonts w:ascii="Arial" w:hAnsi="Arial" w:cs="Arial"/>
          <w:sz w:val="24"/>
          <w:szCs w:val="24"/>
        </w:rPr>
        <w:t>.</w:t>
      </w:r>
    </w:p>
    <w:p w14:paraId="4195CAE9" w14:textId="5136E404" w:rsidR="00CA467B" w:rsidRPr="00E17072" w:rsidRDefault="00456816" w:rsidP="009338CA">
      <w:pPr>
        <w:pStyle w:val="ListParagraph"/>
        <w:widowControl w:val="0"/>
        <w:numPr>
          <w:ilvl w:val="0"/>
          <w:numId w:val="131"/>
        </w:numPr>
        <w:spacing w:after="720" w:line="360" w:lineRule="auto"/>
        <w:ind w:hanging="720"/>
        <w:contextualSpacing w:val="0"/>
        <w:rPr>
          <w:rFonts w:ascii="Arial" w:hAnsi="Arial" w:cs="Arial"/>
          <w:sz w:val="24"/>
          <w:szCs w:val="24"/>
        </w:rPr>
      </w:pPr>
      <w:r w:rsidRPr="00456816">
        <w:rPr>
          <w:rFonts w:ascii="Arial" w:hAnsi="Arial" w:cs="Arial"/>
          <w:sz w:val="24"/>
          <w:szCs w:val="24"/>
        </w:rPr>
        <w:t>Not used</w:t>
      </w:r>
      <w:r w:rsidR="00BB734B" w:rsidRPr="00456816">
        <w:rPr>
          <w:rFonts w:ascii="Arial" w:hAnsi="Arial" w:cs="Arial"/>
          <w:sz w:val="24"/>
          <w:szCs w:val="24"/>
        </w:rPr>
        <w:t>.</w:t>
      </w:r>
      <w:r w:rsidR="00CA467B" w:rsidRPr="00E17072">
        <w:rPr>
          <w:rFonts w:ascii="Arial" w:hAnsi="Arial" w:cs="Arial"/>
          <w:sz w:val="24"/>
          <w:szCs w:val="24"/>
        </w:rPr>
        <w:br w:type="page"/>
      </w:r>
    </w:p>
    <w:p w14:paraId="2A9630C0" w14:textId="570B29C1" w:rsidR="001A1794" w:rsidRPr="00A46DDF" w:rsidRDefault="001A1794" w:rsidP="009338CA">
      <w:pPr>
        <w:widowControl w:val="0"/>
        <w:tabs>
          <w:tab w:val="left" w:pos="7513"/>
        </w:tabs>
        <w:rPr>
          <w:rFonts w:ascii="Arial" w:hAnsi="Arial" w:cs="Arial"/>
          <w:sz w:val="24"/>
          <w:szCs w:val="24"/>
        </w:rPr>
      </w:pPr>
      <w:r w:rsidRPr="00A46DDF">
        <w:rPr>
          <w:rFonts w:ascii="Arial" w:hAnsi="Arial" w:cs="Arial"/>
          <w:sz w:val="24"/>
          <w:szCs w:val="24"/>
        </w:rPr>
        <w:lastRenderedPageBreak/>
        <w:t>This Agreement was executed as a Deed on</w:t>
      </w:r>
      <w:r w:rsidRPr="00A46DDF">
        <w:rPr>
          <w:rFonts w:ascii="Arial" w:hAnsi="Arial" w:cs="Arial"/>
          <w:sz w:val="24"/>
          <w:szCs w:val="24"/>
        </w:rPr>
        <w:tab/>
      </w:r>
      <w:r w:rsidR="00456816">
        <w:rPr>
          <w:rFonts w:ascii="Arial" w:hAnsi="Arial" w:cs="Arial"/>
          <w:sz w:val="24"/>
          <w:szCs w:val="24"/>
        </w:rPr>
        <w:t xml:space="preserve"> 2018</w:t>
      </w:r>
    </w:p>
    <w:p w14:paraId="5ED90300" w14:textId="77777777" w:rsidR="001A1794" w:rsidRPr="00A46DDF" w:rsidRDefault="001A1794" w:rsidP="009338CA">
      <w:pPr>
        <w:widowControl w:val="0"/>
        <w:rPr>
          <w:rFonts w:ascii="Arial" w:hAnsi="Arial" w:cs="Arial"/>
          <w:sz w:val="24"/>
          <w:szCs w:val="24"/>
        </w:rPr>
      </w:pPr>
    </w:p>
    <w:p w14:paraId="4654FB41" w14:textId="77777777" w:rsidR="001A1794" w:rsidRPr="00A46DDF" w:rsidRDefault="001A1794" w:rsidP="009338CA">
      <w:pPr>
        <w:widowControl w:val="0"/>
        <w:rPr>
          <w:rFonts w:ascii="Arial" w:hAnsi="Arial" w:cs="Arial"/>
          <w:sz w:val="24"/>
          <w:szCs w:val="24"/>
        </w:rPr>
      </w:pPr>
      <w:r w:rsidRPr="00A46DDF">
        <w:rPr>
          <w:rFonts w:ascii="Arial" w:hAnsi="Arial" w:cs="Arial"/>
          <w:sz w:val="24"/>
          <w:szCs w:val="24"/>
        </w:rPr>
        <w:t xml:space="preserve">Executed on behalf of the </w:t>
      </w:r>
      <w:r w:rsidRPr="00A46DDF">
        <w:rPr>
          <w:rFonts w:ascii="Arial" w:hAnsi="Arial" w:cs="Arial"/>
          <w:b/>
          <w:sz w:val="24"/>
          <w:szCs w:val="24"/>
        </w:rPr>
        <w:t>Academy Trust</w:t>
      </w:r>
      <w:r w:rsidRPr="00A46DDF">
        <w:rPr>
          <w:rFonts w:ascii="Arial" w:hAnsi="Arial" w:cs="Arial"/>
          <w:sz w:val="24"/>
          <w:szCs w:val="24"/>
        </w:rPr>
        <w:t xml:space="preserve"> by:</w:t>
      </w: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of those acting on behalf of the Academy Trust"/>
        <w:tblDescription w:val="Signatures of those acting on behalf of the Academy Trust"/>
      </w:tblPr>
      <w:tblGrid>
        <w:gridCol w:w="3794"/>
        <w:gridCol w:w="1559"/>
        <w:gridCol w:w="4314"/>
      </w:tblGrid>
      <w:tr w:rsidR="001A1794" w:rsidRPr="00A46DDF" w14:paraId="59A8289E" w14:textId="77777777" w:rsidTr="00D65586">
        <w:tc>
          <w:tcPr>
            <w:tcW w:w="3794" w:type="dxa"/>
          </w:tcPr>
          <w:p w14:paraId="4537C7CD" w14:textId="77777777" w:rsidR="001A1794" w:rsidRPr="00A46DDF" w:rsidRDefault="001A1794" w:rsidP="009338CA">
            <w:pPr>
              <w:widowControl w:val="0"/>
              <w:spacing w:after="200" w:line="360" w:lineRule="auto"/>
              <w:rPr>
                <w:rFonts w:ascii="Arial" w:hAnsi="Arial" w:cs="Arial"/>
                <w:sz w:val="24"/>
                <w:szCs w:val="24"/>
              </w:rPr>
            </w:pPr>
          </w:p>
          <w:p w14:paraId="07F8DF7D"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sz w:val="24"/>
                <w:szCs w:val="24"/>
              </w:rPr>
              <w:t>………………………..</w:t>
            </w:r>
          </w:p>
          <w:p w14:paraId="71A273FB" w14:textId="77777777" w:rsidR="001A1794" w:rsidRPr="00A46DDF" w:rsidRDefault="001A1794" w:rsidP="009338CA">
            <w:pPr>
              <w:widowControl w:val="0"/>
              <w:spacing w:after="200" w:line="360" w:lineRule="auto"/>
              <w:rPr>
                <w:rFonts w:ascii="Arial" w:hAnsi="Arial" w:cs="Arial"/>
                <w:b/>
                <w:sz w:val="24"/>
                <w:szCs w:val="24"/>
              </w:rPr>
            </w:pPr>
            <w:r w:rsidRPr="00A46DDF">
              <w:rPr>
                <w:rFonts w:ascii="Arial" w:hAnsi="Arial" w:cs="Arial"/>
                <w:b/>
                <w:sz w:val="24"/>
                <w:szCs w:val="24"/>
              </w:rPr>
              <w:t>Director</w:t>
            </w:r>
          </w:p>
          <w:p w14:paraId="00485F85" w14:textId="77777777" w:rsidR="001A1794" w:rsidRPr="00A46DDF" w:rsidRDefault="001A1794" w:rsidP="009338CA">
            <w:pPr>
              <w:widowControl w:val="0"/>
              <w:spacing w:after="200" w:line="360" w:lineRule="auto"/>
              <w:rPr>
                <w:rFonts w:ascii="Arial" w:hAnsi="Arial" w:cs="Arial"/>
                <w:sz w:val="24"/>
                <w:szCs w:val="24"/>
              </w:rPr>
            </w:pPr>
          </w:p>
        </w:tc>
        <w:tc>
          <w:tcPr>
            <w:tcW w:w="1559" w:type="dxa"/>
          </w:tcPr>
          <w:p w14:paraId="73852431" w14:textId="77777777" w:rsidR="001A1794" w:rsidRPr="00A46DDF" w:rsidRDefault="001A1794" w:rsidP="009338CA">
            <w:pPr>
              <w:widowControl w:val="0"/>
              <w:spacing w:after="200" w:line="360" w:lineRule="auto"/>
              <w:rPr>
                <w:rFonts w:ascii="Arial" w:hAnsi="Arial" w:cs="Arial"/>
                <w:sz w:val="24"/>
                <w:szCs w:val="24"/>
              </w:rPr>
            </w:pPr>
          </w:p>
          <w:p w14:paraId="55CA5274"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sz w:val="24"/>
                <w:szCs w:val="24"/>
              </w:rPr>
              <w:t>and</w:t>
            </w:r>
          </w:p>
        </w:tc>
        <w:tc>
          <w:tcPr>
            <w:tcW w:w="4314" w:type="dxa"/>
          </w:tcPr>
          <w:p w14:paraId="4DCA0E85" w14:textId="77777777" w:rsidR="001A1794" w:rsidRPr="00A46DDF" w:rsidRDefault="001A1794" w:rsidP="009338CA">
            <w:pPr>
              <w:widowControl w:val="0"/>
              <w:spacing w:after="200" w:line="360" w:lineRule="auto"/>
              <w:rPr>
                <w:rFonts w:ascii="Arial" w:hAnsi="Arial" w:cs="Arial"/>
                <w:b/>
                <w:sz w:val="24"/>
                <w:szCs w:val="24"/>
              </w:rPr>
            </w:pPr>
          </w:p>
          <w:p w14:paraId="5B9BF11C" w14:textId="77777777" w:rsidR="001A1794" w:rsidRPr="00A46DDF" w:rsidRDefault="001A1794" w:rsidP="009338CA">
            <w:pPr>
              <w:widowControl w:val="0"/>
              <w:spacing w:after="200" w:line="360" w:lineRule="auto"/>
              <w:rPr>
                <w:rFonts w:ascii="Arial" w:hAnsi="Arial" w:cs="Arial"/>
                <w:b/>
                <w:sz w:val="24"/>
                <w:szCs w:val="24"/>
              </w:rPr>
            </w:pPr>
            <w:r w:rsidRPr="00A46DDF">
              <w:rPr>
                <w:rFonts w:ascii="Arial" w:hAnsi="Arial" w:cs="Arial"/>
                <w:sz w:val="24"/>
                <w:szCs w:val="24"/>
              </w:rPr>
              <w:t>………………………..</w:t>
            </w:r>
          </w:p>
          <w:p w14:paraId="087DB57D"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b/>
                <w:sz w:val="24"/>
                <w:szCs w:val="24"/>
              </w:rPr>
              <w:t>Director</w:t>
            </w:r>
          </w:p>
        </w:tc>
      </w:tr>
      <w:tr w:rsidR="001A1794" w:rsidRPr="00A46DDF" w14:paraId="363A566F" w14:textId="77777777" w:rsidTr="00D65586">
        <w:tc>
          <w:tcPr>
            <w:tcW w:w="3794" w:type="dxa"/>
          </w:tcPr>
          <w:p w14:paraId="232B15AF" w14:textId="77777777" w:rsidR="001A1794" w:rsidRPr="00A46DDF" w:rsidRDefault="001A1794" w:rsidP="009338CA">
            <w:pPr>
              <w:widowControl w:val="0"/>
              <w:spacing w:after="200" w:line="360" w:lineRule="auto"/>
              <w:rPr>
                <w:rFonts w:ascii="Arial" w:hAnsi="Arial" w:cs="Arial"/>
                <w:sz w:val="24"/>
                <w:szCs w:val="24"/>
              </w:rPr>
            </w:pPr>
          </w:p>
        </w:tc>
        <w:tc>
          <w:tcPr>
            <w:tcW w:w="1559" w:type="dxa"/>
          </w:tcPr>
          <w:p w14:paraId="46EB9DB6"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sz w:val="24"/>
                <w:szCs w:val="24"/>
              </w:rPr>
              <w:t>or</w:t>
            </w:r>
          </w:p>
        </w:tc>
        <w:tc>
          <w:tcPr>
            <w:tcW w:w="4314" w:type="dxa"/>
          </w:tcPr>
          <w:p w14:paraId="580E1F5D" w14:textId="77777777" w:rsidR="001A1794" w:rsidRPr="00A46DDF" w:rsidRDefault="001A1794" w:rsidP="009338CA">
            <w:pPr>
              <w:widowControl w:val="0"/>
              <w:spacing w:after="200" w:line="360" w:lineRule="auto"/>
              <w:rPr>
                <w:rFonts w:ascii="Arial" w:hAnsi="Arial" w:cs="Arial"/>
                <w:b/>
                <w:sz w:val="24"/>
                <w:szCs w:val="24"/>
              </w:rPr>
            </w:pPr>
            <w:r w:rsidRPr="00A46DDF">
              <w:rPr>
                <w:rFonts w:ascii="Arial" w:hAnsi="Arial" w:cs="Arial"/>
                <w:sz w:val="24"/>
                <w:szCs w:val="24"/>
              </w:rPr>
              <w:t>………………………..</w:t>
            </w:r>
          </w:p>
          <w:p w14:paraId="30D6213B" w14:textId="77777777" w:rsidR="001A1794" w:rsidRPr="00A46DDF" w:rsidRDefault="001A1794" w:rsidP="009338CA">
            <w:pPr>
              <w:widowControl w:val="0"/>
              <w:spacing w:after="200" w:line="360" w:lineRule="auto"/>
              <w:rPr>
                <w:rFonts w:ascii="Arial" w:hAnsi="Arial" w:cs="Arial"/>
                <w:b/>
                <w:sz w:val="24"/>
                <w:szCs w:val="24"/>
              </w:rPr>
            </w:pPr>
            <w:r w:rsidRPr="00A46DDF">
              <w:rPr>
                <w:rFonts w:ascii="Arial" w:hAnsi="Arial" w:cs="Arial"/>
                <w:b/>
                <w:sz w:val="24"/>
                <w:szCs w:val="24"/>
              </w:rPr>
              <w:t>Company Secretary</w:t>
            </w:r>
          </w:p>
          <w:p w14:paraId="21C5A43C" w14:textId="77777777" w:rsidR="001A1794" w:rsidRPr="00A46DDF" w:rsidRDefault="001A1794" w:rsidP="009338CA">
            <w:pPr>
              <w:widowControl w:val="0"/>
              <w:spacing w:after="200" w:line="360" w:lineRule="auto"/>
              <w:rPr>
                <w:rFonts w:ascii="Arial" w:hAnsi="Arial" w:cs="Arial"/>
                <w:sz w:val="24"/>
                <w:szCs w:val="24"/>
              </w:rPr>
            </w:pPr>
          </w:p>
        </w:tc>
      </w:tr>
      <w:tr w:rsidR="001A1794" w:rsidRPr="00A46DDF" w14:paraId="1E5F7AF7" w14:textId="77777777" w:rsidTr="00D65586">
        <w:tc>
          <w:tcPr>
            <w:tcW w:w="3794" w:type="dxa"/>
          </w:tcPr>
          <w:p w14:paraId="7712A27C" w14:textId="77777777" w:rsidR="001A1794" w:rsidRPr="00A46DDF" w:rsidRDefault="001A1794" w:rsidP="009338CA">
            <w:pPr>
              <w:widowControl w:val="0"/>
              <w:spacing w:after="200" w:line="360" w:lineRule="auto"/>
              <w:rPr>
                <w:rFonts w:ascii="Arial" w:hAnsi="Arial" w:cs="Arial"/>
                <w:sz w:val="24"/>
                <w:szCs w:val="24"/>
              </w:rPr>
            </w:pPr>
          </w:p>
        </w:tc>
        <w:tc>
          <w:tcPr>
            <w:tcW w:w="1559" w:type="dxa"/>
          </w:tcPr>
          <w:p w14:paraId="20F057CD"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sz w:val="24"/>
                <w:szCs w:val="24"/>
              </w:rPr>
              <w:t>or</w:t>
            </w:r>
          </w:p>
        </w:tc>
        <w:tc>
          <w:tcPr>
            <w:tcW w:w="4314" w:type="dxa"/>
          </w:tcPr>
          <w:p w14:paraId="3F65048D"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sz w:val="24"/>
                <w:szCs w:val="24"/>
              </w:rPr>
              <w:t>………………………..</w:t>
            </w:r>
          </w:p>
          <w:p w14:paraId="216C6E17"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b/>
                <w:sz w:val="24"/>
                <w:szCs w:val="24"/>
              </w:rPr>
              <w:t>Witness</w:t>
            </w:r>
          </w:p>
          <w:p w14:paraId="57C82C2A"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sz w:val="24"/>
                <w:szCs w:val="24"/>
              </w:rPr>
              <w:t xml:space="preserve">Name: </w:t>
            </w:r>
          </w:p>
          <w:p w14:paraId="35532FDC" w14:textId="77777777" w:rsidR="001A1794" w:rsidRPr="00A46DDF" w:rsidRDefault="001A1794" w:rsidP="009338CA">
            <w:pPr>
              <w:widowControl w:val="0"/>
              <w:spacing w:after="200" w:line="360" w:lineRule="auto"/>
              <w:rPr>
                <w:rFonts w:ascii="Arial" w:hAnsi="Arial" w:cs="Arial"/>
                <w:sz w:val="24"/>
                <w:szCs w:val="24"/>
              </w:rPr>
            </w:pPr>
            <w:r w:rsidRPr="00A46DDF">
              <w:rPr>
                <w:rFonts w:ascii="Arial" w:hAnsi="Arial" w:cs="Arial"/>
                <w:sz w:val="24"/>
                <w:szCs w:val="24"/>
              </w:rPr>
              <w:t>Address:</w:t>
            </w:r>
          </w:p>
          <w:p w14:paraId="535FD447" w14:textId="77777777" w:rsidR="001A1794" w:rsidRPr="00A46DDF" w:rsidRDefault="001A1794" w:rsidP="009338CA">
            <w:pPr>
              <w:widowControl w:val="0"/>
              <w:spacing w:after="200" w:line="360" w:lineRule="auto"/>
              <w:rPr>
                <w:rFonts w:ascii="Arial" w:hAnsi="Arial" w:cs="Arial"/>
                <w:sz w:val="24"/>
                <w:szCs w:val="24"/>
              </w:rPr>
            </w:pPr>
          </w:p>
        </w:tc>
      </w:tr>
    </w:tbl>
    <w:p w14:paraId="4FFD2108" w14:textId="77777777" w:rsidR="001A1794" w:rsidRPr="00A46DDF" w:rsidRDefault="001A1794" w:rsidP="009338CA">
      <w:pPr>
        <w:widowControl w:val="0"/>
        <w:rPr>
          <w:rFonts w:ascii="Arial" w:hAnsi="Arial" w:cs="Arial"/>
          <w:sz w:val="24"/>
          <w:szCs w:val="24"/>
        </w:rPr>
      </w:pPr>
      <w:r w:rsidRPr="00A46DDF">
        <w:rPr>
          <w:rFonts w:ascii="Arial" w:hAnsi="Arial" w:cs="Arial"/>
          <w:sz w:val="24"/>
          <w:szCs w:val="24"/>
        </w:rPr>
        <w:t xml:space="preserve">The Corporate Seal of </w:t>
      </w:r>
    </w:p>
    <w:p w14:paraId="3CE91ECD" w14:textId="77777777" w:rsidR="001A1794" w:rsidRPr="00A46DDF" w:rsidRDefault="001A1794" w:rsidP="009338CA">
      <w:pPr>
        <w:widowControl w:val="0"/>
        <w:rPr>
          <w:rFonts w:ascii="Arial" w:hAnsi="Arial" w:cs="Arial"/>
          <w:b/>
          <w:sz w:val="24"/>
          <w:szCs w:val="24"/>
        </w:rPr>
      </w:pPr>
      <w:r w:rsidRPr="00A46DDF">
        <w:rPr>
          <w:rFonts w:ascii="Arial" w:hAnsi="Arial" w:cs="Arial"/>
          <w:b/>
          <w:sz w:val="24"/>
          <w:szCs w:val="24"/>
        </w:rPr>
        <w:t>THE SECRETARY OF STATE FOR EDUCATION</w:t>
      </w:r>
    </w:p>
    <w:p w14:paraId="564F71B8" w14:textId="77777777" w:rsidR="001A1794" w:rsidRPr="00A46DDF" w:rsidRDefault="001A1794" w:rsidP="009338CA">
      <w:pPr>
        <w:widowControl w:val="0"/>
        <w:spacing w:after="2000"/>
        <w:rPr>
          <w:rFonts w:ascii="Arial" w:hAnsi="Arial" w:cs="Arial"/>
          <w:sz w:val="24"/>
          <w:szCs w:val="24"/>
        </w:rPr>
      </w:pPr>
      <w:r w:rsidRPr="00A46DDF">
        <w:rPr>
          <w:rFonts w:ascii="Arial" w:hAnsi="Arial" w:cs="Arial"/>
          <w:sz w:val="24"/>
          <w:szCs w:val="24"/>
        </w:rPr>
        <w:t>affixed to this deed is authenticated by:</w:t>
      </w:r>
    </w:p>
    <w:p w14:paraId="40CA721E" w14:textId="77777777" w:rsidR="001A1794" w:rsidRPr="00A46DDF" w:rsidRDefault="001A1794" w:rsidP="009338CA">
      <w:pPr>
        <w:widowControl w:val="0"/>
        <w:ind w:firstLine="5387"/>
        <w:rPr>
          <w:rFonts w:ascii="Arial" w:hAnsi="Arial" w:cs="Arial"/>
          <w:sz w:val="24"/>
          <w:szCs w:val="24"/>
        </w:rPr>
      </w:pPr>
      <w:r w:rsidRPr="00A46DDF">
        <w:rPr>
          <w:rFonts w:ascii="Arial" w:hAnsi="Arial" w:cs="Arial"/>
          <w:sz w:val="24"/>
          <w:szCs w:val="24"/>
        </w:rPr>
        <w:t>………………………..</w:t>
      </w:r>
    </w:p>
    <w:p w14:paraId="3188AD4F" w14:textId="77777777" w:rsidR="001A1794" w:rsidRPr="00A46DDF" w:rsidRDefault="001A1794" w:rsidP="009338CA">
      <w:pPr>
        <w:widowControl w:val="0"/>
        <w:ind w:firstLine="5387"/>
        <w:rPr>
          <w:rFonts w:ascii="Arial" w:hAnsi="Arial" w:cs="Arial"/>
          <w:sz w:val="24"/>
          <w:szCs w:val="24"/>
        </w:rPr>
      </w:pPr>
      <w:r w:rsidRPr="00A46DDF">
        <w:rPr>
          <w:rFonts w:ascii="Arial" w:hAnsi="Arial" w:cs="Arial"/>
          <w:b/>
          <w:sz w:val="24"/>
          <w:szCs w:val="24"/>
        </w:rPr>
        <w:t>Duly Authorised</w:t>
      </w:r>
      <w:r w:rsidRPr="00A46DDF">
        <w:rPr>
          <w:rFonts w:ascii="Arial" w:hAnsi="Arial" w:cs="Arial"/>
          <w:sz w:val="24"/>
          <w:szCs w:val="24"/>
        </w:rPr>
        <w:br w:type="page"/>
      </w:r>
    </w:p>
    <w:p w14:paraId="636D8351" w14:textId="69B48CCD" w:rsidR="001C271B" w:rsidRPr="00724505" w:rsidRDefault="001C271B" w:rsidP="009338CA">
      <w:pPr>
        <w:pStyle w:val="Heading1"/>
        <w:keepNext w:val="0"/>
        <w:keepLines w:val="0"/>
        <w:widowControl w:val="0"/>
        <w:spacing w:before="0" w:after="240"/>
        <w:rPr>
          <w:rFonts w:ascii="Arial" w:hAnsi="Arial" w:cs="Arial"/>
          <w:b w:val="0"/>
          <w:u w:val="single"/>
        </w:rPr>
      </w:pPr>
      <w:bookmarkStart w:id="116" w:name="_Toc388008820"/>
      <w:bookmarkStart w:id="117" w:name="_Toc391559088"/>
      <w:bookmarkStart w:id="118" w:name="_Toc406489136"/>
      <w:bookmarkStart w:id="119" w:name="_Toc504400649"/>
      <w:r w:rsidRPr="00724505">
        <w:rPr>
          <w:rFonts w:ascii="Arial" w:hAnsi="Arial" w:cs="Arial"/>
          <w:color w:val="auto"/>
          <w:u w:val="single"/>
        </w:rPr>
        <w:lastRenderedPageBreak/>
        <w:t>A</w:t>
      </w:r>
      <w:r w:rsidR="009F69E8" w:rsidRPr="00724505">
        <w:rPr>
          <w:rFonts w:ascii="Arial" w:hAnsi="Arial" w:cs="Arial"/>
          <w:color w:val="auto"/>
          <w:u w:val="single"/>
        </w:rPr>
        <w:t>NNEXES</w:t>
      </w:r>
      <w:bookmarkEnd w:id="116"/>
      <w:bookmarkEnd w:id="117"/>
      <w:bookmarkEnd w:id="118"/>
      <w:bookmarkEnd w:id="119"/>
    </w:p>
    <w:p w14:paraId="6B59ED29" w14:textId="763393A7" w:rsidR="00F268CB" w:rsidRPr="00F268CB" w:rsidRDefault="00F268CB" w:rsidP="00F268CB">
      <w:pPr>
        <w:pStyle w:val="ListParagraph"/>
        <w:numPr>
          <w:ilvl w:val="0"/>
          <w:numId w:val="112"/>
        </w:numPr>
        <w:spacing w:line="360" w:lineRule="auto"/>
        <w:ind w:left="426"/>
        <w:outlineLvl w:val="0"/>
        <w:rPr>
          <w:rFonts w:ascii="Arial" w:hAnsi="Arial" w:cs="Arial"/>
          <w:b/>
          <w:sz w:val="24"/>
          <w:szCs w:val="24"/>
          <w:u w:val="single"/>
        </w:rPr>
      </w:pPr>
      <w:bookmarkStart w:id="120" w:name="_Toc388009479"/>
      <w:bookmarkStart w:id="121" w:name="_Toc406488089"/>
      <w:bookmarkStart w:id="122" w:name="_Toc447609212"/>
      <w:bookmarkStart w:id="123" w:name="_Toc504400650"/>
      <w:r w:rsidRPr="00F268CB">
        <w:rPr>
          <w:rFonts w:ascii="Arial" w:hAnsi="Arial" w:cs="Arial"/>
          <w:b/>
          <w:sz w:val="24"/>
          <w:szCs w:val="24"/>
          <w:u w:val="single"/>
        </w:rPr>
        <w:t xml:space="preserve">ADMISSION OF CHILDREN AND YOUNG PEOPLE WITH </w:t>
      </w:r>
      <w:bookmarkEnd w:id="120"/>
      <w:bookmarkEnd w:id="121"/>
      <w:bookmarkEnd w:id="122"/>
      <w:r w:rsidRPr="00F268CB">
        <w:rPr>
          <w:rFonts w:ascii="Arial" w:hAnsi="Arial" w:cs="Arial"/>
          <w:b/>
          <w:sz w:val="24"/>
          <w:szCs w:val="24"/>
          <w:u w:val="single"/>
        </w:rPr>
        <w:t>EDUCATION, HEALTH AND CARE PLANS</w:t>
      </w:r>
      <w:bookmarkEnd w:id="123"/>
    </w:p>
    <w:p w14:paraId="49C65D34" w14:textId="607397B3" w:rsidR="00F268CB" w:rsidRPr="00F268CB" w:rsidRDefault="00F268CB" w:rsidP="00F268CB">
      <w:pPr>
        <w:spacing w:line="360" w:lineRule="auto"/>
        <w:rPr>
          <w:rFonts w:ascii="Arial" w:hAnsi="Arial" w:cs="Arial"/>
          <w:sz w:val="24"/>
          <w:szCs w:val="24"/>
        </w:rPr>
      </w:pPr>
      <w:r w:rsidRPr="00F268CB">
        <w:rPr>
          <w:rFonts w:ascii="Arial" w:hAnsi="Arial" w:cs="Arial"/>
          <w:sz w:val="24"/>
          <w:szCs w:val="24"/>
        </w:rPr>
        <w:t>“</w:t>
      </w:r>
      <w:r w:rsidRPr="00F268CB">
        <w:rPr>
          <w:rFonts w:ascii="Arial" w:hAnsi="Arial" w:cs="Arial"/>
          <w:b/>
          <w:sz w:val="24"/>
          <w:szCs w:val="24"/>
        </w:rPr>
        <w:t>EHC plan</w:t>
      </w:r>
      <w:r w:rsidRPr="00F268CB">
        <w:rPr>
          <w:rFonts w:ascii="Arial" w:hAnsi="Arial" w:cs="Arial"/>
          <w:sz w:val="24"/>
          <w:szCs w:val="24"/>
        </w:rPr>
        <w:t>” means an Education, Health and Care</w:t>
      </w:r>
      <w:r w:rsidR="00DD3D3E">
        <w:rPr>
          <w:rFonts w:ascii="Arial" w:hAnsi="Arial" w:cs="Arial"/>
          <w:sz w:val="24"/>
          <w:szCs w:val="24"/>
        </w:rPr>
        <w:t xml:space="preserve"> plan made under section 37 </w:t>
      </w:r>
      <w:r w:rsidRPr="00F268CB">
        <w:rPr>
          <w:rFonts w:ascii="Arial" w:hAnsi="Arial" w:cs="Arial"/>
          <w:sz w:val="24"/>
          <w:szCs w:val="24"/>
        </w:rPr>
        <w:t>of the Children and Families Act 2014.</w:t>
      </w:r>
    </w:p>
    <w:p w14:paraId="59F280C3" w14:textId="2443EF61" w:rsidR="00F268CB" w:rsidRPr="00F268CB" w:rsidRDefault="008A2DC7" w:rsidP="00F268CB">
      <w:pPr>
        <w:pStyle w:val="ListParagraph"/>
        <w:numPr>
          <w:ilvl w:val="1"/>
          <w:numId w:val="112"/>
        </w:numPr>
        <w:spacing w:after="240" w:line="360" w:lineRule="auto"/>
        <w:ind w:left="567" w:hanging="567"/>
        <w:rPr>
          <w:rFonts w:ascii="Arial" w:hAnsi="Arial" w:cs="Arial"/>
          <w:sz w:val="24"/>
          <w:szCs w:val="24"/>
        </w:rPr>
      </w:pPr>
      <w:r>
        <w:rPr>
          <w:rFonts w:ascii="Arial" w:hAnsi="Arial" w:cs="Arial"/>
          <w:sz w:val="24"/>
          <w:szCs w:val="24"/>
        </w:rPr>
        <w:t>Except as set out in clause 8</w:t>
      </w:r>
      <w:r w:rsidR="00F268CB" w:rsidRPr="00F268CB">
        <w:rPr>
          <w:rFonts w:ascii="Arial" w:hAnsi="Arial" w:cs="Arial"/>
          <w:sz w:val="24"/>
          <w:szCs w:val="24"/>
        </w:rPr>
        <w:t xml:space="preserve"> below, the Children and Families Act 2014 imposes duties directly on Academies in respect of pupils with special educational needs, including the admission of pupils with EHC plans.  If an Academy Trust considers that a LA should not have named the Academy in an EHC plan, it may ask the Secretary of State to determine whether the LA has acted unreasonably, and to make an order directing the LA to reconsider. The Academy Trust must admit the pupil if such a determination is pending.  The Secretary of State’s determination as to whether the LA acted unreasonably will be final, subject to any right of appeal which a parent of the pupil may have to the First Tier Tribunal (Special Educational Needs and Disability) or the Upper Tribunal Administrative Appeals Chamber.</w:t>
      </w:r>
      <w:r w:rsidR="00F268CB" w:rsidRPr="00F268CB" w:rsidDel="000A010A">
        <w:rPr>
          <w:rFonts w:ascii="Arial" w:hAnsi="Arial" w:cs="Arial"/>
          <w:sz w:val="24"/>
          <w:szCs w:val="24"/>
        </w:rPr>
        <w:t xml:space="preserve"> </w:t>
      </w:r>
    </w:p>
    <w:p w14:paraId="0005869C" w14:textId="0F999CDC" w:rsidR="00F268CB" w:rsidRPr="00F268CB" w:rsidRDefault="00F268CB" w:rsidP="00F268CB">
      <w:pPr>
        <w:numPr>
          <w:ilvl w:val="0"/>
          <w:numId w:val="251"/>
        </w:numPr>
        <w:spacing w:after="240" w:line="360" w:lineRule="auto"/>
        <w:outlineLvl w:val="0"/>
        <w:rPr>
          <w:rFonts w:ascii="Arial" w:hAnsi="Arial" w:cs="Arial"/>
          <w:sz w:val="24"/>
          <w:szCs w:val="24"/>
          <w:u w:val="single"/>
        </w:rPr>
      </w:pPr>
      <w:bookmarkStart w:id="124" w:name="_Toc388009480"/>
      <w:bookmarkStart w:id="125" w:name="_Toc406488090"/>
      <w:bookmarkStart w:id="126" w:name="_Toc447609213"/>
      <w:bookmarkStart w:id="127" w:name="_Toc504400651"/>
      <w:r w:rsidRPr="00F268CB">
        <w:rPr>
          <w:rFonts w:ascii="Arial" w:hAnsi="Arial" w:cs="Arial"/>
          <w:b/>
          <w:sz w:val="24"/>
          <w:szCs w:val="24"/>
          <w:u w:val="single"/>
        </w:rPr>
        <w:t>ADMISSION OF CHILDREN WITH A STATEMENT OF SPECIAL EDUCATIONAL NEEDS</w:t>
      </w:r>
      <w:bookmarkEnd w:id="124"/>
      <w:bookmarkEnd w:id="125"/>
      <w:bookmarkEnd w:id="126"/>
      <w:bookmarkEnd w:id="127"/>
    </w:p>
    <w:p w14:paraId="5F91D3ED" w14:textId="40366716" w:rsidR="00F268CB" w:rsidRPr="00F268CB" w:rsidRDefault="00F268CB" w:rsidP="00F268CB">
      <w:pPr>
        <w:spacing w:line="360" w:lineRule="auto"/>
        <w:rPr>
          <w:rFonts w:ascii="Arial" w:hAnsi="Arial" w:cs="Arial"/>
          <w:sz w:val="24"/>
          <w:szCs w:val="24"/>
        </w:rPr>
      </w:pPr>
      <w:r w:rsidRPr="00F268CB">
        <w:rPr>
          <w:rFonts w:ascii="Arial" w:hAnsi="Arial" w:cs="Arial"/>
          <w:sz w:val="24"/>
          <w:szCs w:val="24"/>
        </w:rPr>
        <w:t xml:space="preserve">(Clauses </w:t>
      </w:r>
      <w:r w:rsidR="000819A5">
        <w:rPr>
          <w:rFonts w:ascii="Arial" w:hAnsi="Arial" w:cs="Arial"/>
          <w:sz w:val="24"/>
          <w:szCs w:val="24"/>
        </w:rPr>
        <w:t>8</w:t>
      </w:r>
      <w:r w:rsidRPr="00F268CB">
        <w:rPr>
          <w:rFonts w:ascii="Arial" w:hAnsi="Arial" w:cs="Arial"/>
          <w:sz w:val="24"/>
          <w:szCs w:val="24"/>
        </w:rPr>
        <w:t>.1-</w:t>
      </w:r>
      <w:r w:rsidR="000819A5">
        <w:rPr>
          <w:rFonts w:ascii="Arial" w:hAnsi="Arial" w:cs="Arial"/>
          <w:sz w:val="24"/>
          <w:szCs w:val="24"/>
        </w:rPr>
        <w:t>8</w:t>
      </w:r>
      <w:r w:rsidRPr="00F268CB">
        <w:rPr>
          <w:rFonts w:ascii="Arial" w:hAnsi="Arial" w:cs="Arial"/>
          <w:sz w:val="24"/>
          <w:szCs w:val="24"/>
        </w:rPr>
        <w:t>.7 only apply where the pupil has a statement of special educational needs (SEN) rather than an EHC plan and where they therefore continue to be subject to the relevant provisions of the Education Act 1996. EHC plans are replacing statements of SEN but although all statements of SEN should have been converted to an EHC plan by the 1 April 2018 this clause is retained to protect pupils who still have a statement of special education need after this date. The detail on the drafting of a statement below is retained to protect pupils in exceptional circumstances.)</w:t>
      </w:r>
    </w:p>
    <w:p w14:paraId="787C0BC1" w14:textId="77777777" w:rsidR="00F268CB" w:rsidRPr="00F268CB" w:rsidRDefault="00F268CB" w:rsidP="00F268CB">
      <w:pPr>
        <w:spacing w:before="120" w:after="120" w:line="360" w:lineRule="auto"/>
        <w:rPr>
          <w:rFonts w:ascii="Arial" w:hAnsi="Arial" w:cs="Arial"/>
          <w:sz w:val="24"/>
          <w:szCs w:val="24"/>
        </w:rPr>
      </w:pPr>
      <w:r w:rsidRPr="00F268CB">
        <w:rPr>
          <w:rFonts w:ascii="Arial" w:hAnsi="Arial" w:cs="Arial"/>
          <w:sz w:val="24"/>
          <w:szCs w:val="24"/>
        </w:rPr>
        <w:t>“</w:t>
      </w:r>
      <w:r w:rsidRPr="00F268CB">
        <w:rPr>
          <w:rFonts w:ascii="Arial" w:hAnsi="Arial" w:cs="Arial"/>
          <w:b/>
          <w:sz w:val="24"/>
          <w:szCs w:val="24"/>
        </w:rPr>
        <w:t>Statement of SEN</w:t>
      </w:r>
      <w:r w:rsidRPr="00F268CB">
        <w:rPr>
          <w:rFonts w:ascii="Arial" w:hAnsi="Arial" w:cs="Arial"/>
          <w:sz w:val="24"/>
          <w:szCs w:val="24"/>
        </w:rPr>
        <w:t>” means a statement made under section 324 of the Education Act 1996.</w:t>
      </w:r>
    </w:p>
    <w:p w14:paraId="49DBD117" w14:textId="53E94FCA" w:rsidR="00F268CB" w:rsidRDefault="00F268CB" w:rsidP="000819A5">
      <w:pPr>
        <w:pStyle w:val="ListParagraph"/>
        <w:numPr>
          <w:ilvl w:val="1"/>
          <w:numId w:val="253"/>
        </w:numPr>
        <w:spacing w:after="240" w:line="360" w:lineRule="auto"/>
        <w:ind w:left="567" w:hanging="567"/>
        <w:rPr>
          <w:rFonts w:ascii="Arial" w:hAnsi="Arial" w:cs="Arial"/>
          <w:sz w:val="24"/>
          <w:szCs w:val="24"/>
        </w:rPr>
      </w:pPr>
      <w:r w:rsidRPr="000819A5">
        <w:rPr>
          <w:rFonts w:ascii="Arial" w:hAnsi="Arial" w:cs="Arial"/>
          <w:sz w:val="24"/>
          <w:szCs w:val="24"/>
        </w:rPr>
        <w:t>The Academy Trust must admit all children with a Statement of SEN naming the Academy.</w:t>
      </w:r>
    </w:p>
    <w:p w14:paraId="38A6D512" w14:textId="79A4477C" w:rsidR="000819A5" w:rsidRDefault="000819A5" w:rsidP="000819A5">
      <w:pPr>
        <w:pStyle w:val="ListParagraph"/>
        <w:numPr>
          <w:ilvl w:val="1"/>
          <w:numId w:val="253"/>
        </w:numPr>
        <w:spacing w:after="240" w:line="360" w:lineRule="auto"/>
        <w:ind w:left="567" w:hanging="567"/>
        <w:rPr>
          <w:rFonts w:ascii="Arial" w:hAnsi="Arial" w:cs="Arial"/>
          <w:sz w:val="24"/>
          <w:szCs w:val="24"/>
        </w:rPr>
      </w:pPr>
      <w:r w:rsidRPr="00F268CB">
        <w:rPr>
          <w:rFonts w:ascii="Arial" w:hAnsi="Arial" w:cs="Arial"/>
          <w:sz w:val="24"/>
          <w:szCs w:val="24"/>
        </w:rPr>
        <w:lastRenderedPageBreak/>
        <w:t>The Academy Trust must have regard to the Special Educational Needs Code of practice 2001 when dealing with statements of SEN</w:t>
      </w:r>
      <w:r>
        <w:rPr>
          <w:rFonts w:ascii="Arial" w:hAnsi="Arial" w:cs="Arial"/>
          <w:sz w:val="24"/>
          <w:szCs w:val="24"/>
        </w:rPr>
        <w:t>.</w:t>
      </w:r>
    </w:p>
    <w:p w14:paraId="27E003D7" w14:textId="77777777" w:rsidR="000819A5" w:rsidRPr="00F268CB" w:rsidRDefault="000819A5" w:rsidP="000819A5">
      <w:pPr>
        <w:numPr>
          <w:ilvl w:val="1"/>
          <w:numId w:val="253"/>
        </w:numPr>
        <w:spacing w:after="240" w:line="360" w:lineRule="auto"/>
        <w:ind w:left="567" w:hanging="567"/>
        <w:rPr>
          <w:rFonts w:ascii="Arial" w:hAnsi="Arial" w:cs="Arial"/>
          <w:sz w:val="24"/>
          <w:szCs w:val="24"/>
        </w:rPr>
      </w:pPr>
      <w:r w:rsidRPr="00F268CB">
        <w:rPr>
          <w:rFonts w:ascii="Arial" w:hAnsi="Arial" w:cs="Arial"/>
          <w:sz w:val="24"/>
          <w:szCs w:val="24"/>
        </w:rPr>
        <w:t xml:space="preserve">Where the LA sends the Academy Trust a draft statement with a proposal that the Academy  is named in the final statement, the Academy Trust must respond within 15 working days </w:t>
      </w:r>
      <w:r w:rsidRPr="00F268CB">
        <w:rPr>
          <w:rFonts w:ascii="Arial" w:hAnsi="Arial" w:cs="Arial"/>
          <w:iCs/>
          <w:sz w:val="24"/>
          <w:szCs w:val="24"/>
          <w:lang w:eastAsia="en-GB"/>
        </w:rPr>
        <w:t>unless the time period falls within a school holiday that is longer than two weeks in which case the Academy Trust should respond within 15 working days of the end of the school holiday</w:t>
      </w:r>
      <w:r w:rsidRPr="00F268CB">
        <w:rPr>
          <w:rFonts w:ascii="Arial" w:hAnsi="Arial" w:cs="Arial"/>
          <w:sz w:val="24"/>
          <w:szCs w:val="24"/>
        </w:rPr>
        <w:t xml:space="preserve">. </w:t>
      </w:r>
    </w:p>
    <w:p w14:paraId="2E57686B" w14:textId="2C3360B6" w:rsidR="000819A5" w:rsidRDefault="000819A5" w:rsidP="000819A5">
      <w:pPr>
        <w:pStyle w:val="ListParagraph"/>
        <w:numPr>
          <w:ilvl w:val="1"/>
          <w:numId w:val="253"/>
        </w:numPr>
        <w:spacing w:after="240" w:line="360" w:lineRule="auto"/>
        <w:ind w:left="567" w:hanging="567"/>
        <w:rPr>
          <w:rFonts w:ascii="Arial" w:hAnsi="Arial" w:cs="Arial"/>
          <w:sz w:val="24"/>
          <w:szCs w:val="24"/>
        </w:rPr>
      </w:pPr>
      <w:r>
        <w:rPr>
          <w:rFonts w:ascii="Arial" w:hAnsi="Arial" w:cs="Arial"/>
          <w:sz w:val="24"/>
          <w:szCs w:val="24"/>
        </w:rPr>
        <w:t>In its response the Academy Trust must either:</w:t>
      </w:r>
    </w:p>
    <w:p w14:paraId="0692DFE3" w14:textId="77777777" w:rsidR="00F268CB" w:rsidRPr="00F268CB" w:rsidRDefault="00F268CB" w:rsidP="00F268CB">
      <w:pPr>
        <w:spacing w:before="120" w:after="120" w:line="360" w:lineRule="auto"/>
        <w:ind w:left="993" w:hanging="284"/>
        <w:rPr>
          <w:rFonts w:ascii="Arial" w:hAnsi="Arial" w:cs="Arial"/>
          <w:sz w:val="24"/>
          <w:szCs w:val="24"/>
        </w:rPr>
      </w:pPr>
      <w:r w:rsidRPr="00F268CB">
        <w:rPr>
          <w:rFonts w:ascii="Arial" w:hAnsi="Arial" w:cs="Arial"/>
          <w:sz w:val="24"/>
          <w:szCs w:val="24"/>
        </w:rPr>
        <w:t>a. consent to being named in the final statement or</w:t>
      </w:r>
    </w:p>
    <w:p w14:paraId="4BA3A91B" w14:textId="6D3532E7" w:rsidR="00F268CB" w:rsidRDefault="00F268CB" w:rsidP="00F268CB">
      <w:pPr>
        <w:spacing w:before="120" w:after="120" w:line="360" w:lineRule="auto"/>
        <w:ind w:left="993" w:hanging="284"/>
        <w:rPr>
          <w:rFonts w:ascii="Arial" w:hAnsi="Arial" w:cs="Arial"/>
          <w:sz w:val="24"/>
          <w:szCs w:val="24"/>
        </w:rPr>
      </w:pPr>
      <w:r w:rsidRPr="00F268CB">
        <w:rPr>
          <w:rFonts w:ascii="Arial" w:hAnsi="Arial" w:cs="Arial"/>
          <w:sz w:val="24"/>
          <w:szCs w:val="24"/>
        </w:rPr>
        <w:t>b. explain why it believes that admitting the child would be incompatible with the provision of efficient education for other children and the efficient use of resources, including why no reasonable steps could secure compatibility. In doing so the Academy Trust must have regard to the relevant legislation and Code of Practice. If the LA does not agree with the Academy Trust’s response, and names the Academy in the child’s Statement of SEN, the Academy Trust must admit the child to the school as specified in the statement or otherwise by the LA. The final decision as to whether to name the Academy falls to the LA.</w:t>
      </w:r>
    </w:p>
    <w:p w14:paraId="21DA7A2B" w14:textId="4CF1F09B" w:rsidR="000819A5" w:rsidRDefault="000819A5" w:rsidP="000819A5">
      <w:pPr>
        <w:pStyle w:val="ListParagraph"/>
        <w:numPr>
          <w:ilvl w:val="1"/>
          <w:numId w:val="253"/>
        </w:numPr>
        <w:spacing w:after="240" w:line="360" w:lineRule="auto"/>
        <w:ind w:left="567" w:hanging="567"/>
        <w:rPr>
          <w:rFonts w:ascii="Arial" w:hAnsi="Arial" w:cs="Arial"/>
          <w:sz w:val="24"/>
          <w:szCs w:val="24"/>
        </w:rPr>
      </w:pPr>
      <w:r w:rsidRPr="00F268CB">
        <w:rPr>
          <w:rFonts w:ascii="Arial" w:hAnsi="Arial" w:cs="Arial"/>
          <w:sz w:val="24"/>
          <w:szCs w:val="24"/>
        </w:rPr>
        <w:t>If the Academy Trust considers that the LA should not have named the Academy in the statement of SEN, it may ask the Secretary of State to determine whether the LA has acted unreasonably, and to make an order directing the LA to reconsider. The Academy Trust must admit the pupil if such a determination is pending. The Secretary of State’s determination will be final, subject only to any right of appeal which a parent of the child may have to the First-tier Tribunal (Special Educational Needs and Disability) or the Upper Tribunal Administrative Appeals Chamber.</w:t>
      </w:r>
    </w:p>
    <w:p w14:paraId="05F8E515" w14:textId="77777777" w:rsidR="000819A5" w:rsidRDefault="000819A5" w:rsidP="000819A5">
      <w:pPr>
        <w:pStyle w:val="ListParagraph"/>
        <w:spacing w:after="240" w:line="360" w:lineRule="auto"/>
        <w:ind w:left="567"/>
        <w:rPr>
          <w:rFonts w:ascii="Arial" w:hAnsi="Arial" w:cs="Arial"/>
          <w:sz w:val="24"/>
          <w:szCs w:val="24"/>
        </w:rPr>
      </w:pPr>
    </w:p>
    <w:p w14:paraId="4A40AAFF" w14:textId="1629801D" w:rsidR="000819A5" w:rsidRDefault="000819A5" w:rsidP="000819A5">
      <w:pPr>
        <w:pStyle w:val="ListParagraph"/>
        <w:numPr>
          <w:ilvl w:val="1"/>
          <w:numId w:val="253"/>
        </w:numPr>
        <w:spacing w:before="240" w:after="240" w:line="360" w:lineRule="auto"/>
        <w:ind w:left="567" w:hanging="567"/>
        <w:rPr>
          <w:rFonts w:ascii="Arial" w:hAnsi="Arial" w:cs="Arial"/>
          <w:sz w:val="24"/>
          <w:szCs w:val="24"/>
        </w:rPr>
      </w:pPr>
      <w:r w:rsidRPr="00F268CB">
        <w:rPr>
          <w:rFonts w:ascii="Arial" w:hAnsi="Arial" w:cs="Arial"/>
          <w:sz w:val="24"/>
          <w:szCs w:val="24"/>
        </w:rPr>
        <w:t xml:space="preserve">If a parent of a child for whom the LA maintains a statement appeals to the First-tier Tribunal (Special Educational Needs and Disability) or the Upper Tribunal Administrative Appeals Chamber, either for or against the naming of </w:t>
      </w:r>
      <w:r w:rsidRPr="00F268CB">
        <w:rPr>
          <w:rFonts w:ascii="Arial" w:hAnsi="Arial" w:cs="Arial"/>
          <w:sz w:val="24"/>
          <w:szCs w:val="24"/>
        </w:rPr>
        <w:lastRenderedPageBreak/>
        <w:t>the Academy in the child’s statement, then the Tribunal’s decision will be binding, even if it is different from that of the Secretary of State</w:t>
      </w:r>
      <w:r>
        <w:rPr>
          <w:rFonts w:ascii="Arial" w:hAnsi="Arial" w:cs="Arial"/>
          <w:sz w:val="24"/>
          <w:szCs w:val="24"/>
        </w:rPr>
        <w:t>.</w:t>
      </w:r>
    </w:p>
    <w:p w14:paraId="7E4EB063" w14:textId="77777777" w:rsidR="000819A5" w:rsidRPr="000819A5" w:rsidRDefault="000819A5" w:rsidP="000819A5">
      <w:pPr>
        <w:pStyle w:val="ListParagraph"/>
        <w:rPr>
          <w:rFonts w:ascii="Arial" w:hAnsi="Arial" w:cs="Arial"/>
          <w:sz w:val="24"/>
          <w:szCs w:val="24"/>
        </w:rPr>
      </w:pPr>
    </w:p>
    <w:p w14:paraId="718C4B57" w14:textId="0E9D2885" w:rsidR="000819A5" w:rsidRDefault="000819A5" w:rsidP="000819A5">
      <w:pPr>
        <w:pStyle w:val="ListParagraph"/>
        <w:numPr>
          <w:ilvl w:val="1"/>
          <w:numId w:val="253"/>
        </w:numPr>
        <w:spacing w:after="240" w:line="360" w:lineRule="auto"/>
        <w:ind w:left="567" w:hanging="567"/>
        <w:rPr>
          <w:rFonts w:ascii="Arial" w:hAnsi="Arial" w:cs="Arial"/>
          <w:sz w:val="24"/>
          <w:szCs w:val="24"/>
        </w:rPr>
      </w:pPr>
      <w:r w:rsidRPr="00F268CB">
        <w:rPr>
          <w:rFonts w:ascii="Arial" w:hAnsi="Arial" w:cs="Arial"/>
          <w:sz w:val="24"/>
          <w:szCs w:val="24"/>
        </w:rPr>
        <w:t>Where it has been finally determined that the Academy be named in a child’s Statement of SEN, the Academy Trust must admit the child to the Academy, notwithstanding any other admissions requirements in this Agreement</w:t>
      </w:r>
      <w:r>
        <w:rPr>
          <w:rFonts w:ascii="Arial" w:hAnsi="Arial" w:cs="Arial"/>
          <w:sz w:val="24"/>
          <w:szCs w:val="24"/>
        </w:rPr>
        <w:t>.</w:t>
      </w:r>
    </w:p>
    <w:p w14:paraId="012BF209" w14:textId="77777777" w:rsidR="000819A5" w:rsidRPr="000819A5" w:rsidRDefault="000819A5" w:rsidP="000819A5">
      <w:pPr>
        <w:pStyle w:val="ListParagraph"/>
        <w:rPr>
          <w:rFonts w:ascii="Arial" w:hAnsi="Arial" w:cs="Arial"/>
          <w:sz w:val="24"/>
          <w:szCs w:val="24"/>
        </w:rPr>
      </w:pPr>
    </w:p>
    <w:p w14:paraId="7AD5E560" w14:textId="73120FC7" w:rsidR="00F268CB" w:rsidRPr="000819A5" w:rsidRDefault="000819A5" w:rsidP="000819A5">
      <w:pPr>
        <w:pStyle w:val="ListParagraph"/>
        <w:numPr>
          <w:ilvl w:val="1"/>
          <w:numId w:val="253"/>
        </w:numPr>
        <w:spacing w:after="240" w:line="360" w:lineRule="auto"/>
        <w:ind w:left="567" w:hanging="567"/>
        <w:rPr>
          <w:rFonts w:ascii="Arial" w:hAnsi="Arial" w:cs="Arial"/>
          <w:sz w:val="24"/>
          <w:szCs w:val="24"/>
        </w:rPr>
      </w:pPr>
      <w:r w:rsidRPr="00F268CB">
        <w:rPr>
          <w:rFonts w:ascii="Arial" w:hAnsi="Arial" w:cs="Arial"/>
          <w:sz w:val="24"/>
          <w:szCs w:val="24"/>
        </w:rPr>
        <w:t xml:space="preserve">Clauses </w:t>
      </w:r>
      <w:r>
        <w:rPr>
          <w:rFonts w:ascii="Arial" w:hAnsi="Arial" w:cs="Arial"/>
          <w:sz w:val="24"/>
          <w:szCs w:val="24"/>
        </w:rPr>
        <w:t>8</w:t>
      </w:r>
      <w:r w:rsidRPr="00F268CB">
        <w:rPr>
          <w:rFonts w:ascii="Arial" w:hAnsi="Arial" w:cs="Arial"/>
          <w:sz w:val="24"/>
          <w:szCs w:val="24"/>
        </w:rPr>
        <w:t xml:space="preserve">.1 to </w:t>
      </w:r>
      <w:r>
        <w:rPr>
          <w:rFonts w:ascii="Arial" w:hAnsi="Arial" w:cs="Arial"/>
          <w:sz w:val="24"/>
          <w:szCs w:val="24"/>
        </w:rPr>
        <w:t>8</w:t>
      </w:r>
      <w:r w:rsidRPr="00F268CB">
        <w:rPr>
          <w:rFonts w:ascii="Arial" w:hAnsi="Arial" w:cs="Arial"/>
          <w:sz w:val="24"/>
          <w:szCs w:val="24"/>
        </w:rPr>
        <w:t>.7 only apply insofar as the relevant provisions of the Children and Families Act 2014 relating to SEN and disability do not apply to Academies and Free Schools</w:t>
      </w:r>
      <w:r>
        <w:rPr>
          <w:rFonts w:ascii="Arial" w:hAnsi="Arial" w:cs="Arial"/>
          <w:sz w:val="24"/>
          <w:szCs w:val="24"/>
        </w:rPr>
        <w:t>.</w:t>
      </w:r>
      <w:r w:rsidR="00F268CB">
        <w:br w:type="page"/>
      </w:r>
    </w:p>
    <w:p w14:paraId="5C6A0C18" w14:textId="77777777" w:rsidR="00B74834" w:rsidRPr="00B74834" w:rsidRDefault="00B74834" w:rsidP="009338CA">
      <w:pPr>
        <w:widowControl w:val="0"/>
        <w:spacing w:after="240" w:line="360" w:lineRule="auto"/>
      </w:pPr>
      <w:r w:rsidRPr="00B74834">
        <w:rPr>
          <w:noProof/>
          <w:lang w:eastAsia="en-GB"/>
        </w:rPr>
        <w:lastRenderedPageBreak/>
        <w:drawing>
          <wp:inline distT="0" distB="0" distL="0" distR="0" wp14:anchorId="47AE12E1" wp14:editId="7C171714">
            <wp:extent cx="1343025" cy="1076325"/>
            <wp:effectExtent l="0" t="0" r="0" b="9525"/>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39850" cy="1073785"/>
                    </a:xfrm>
                    <a:prstGeom prst="rect">
                      <a:avLst/>
                    </a:prstGeom>
                    <a:ln>
                      <a:noFill/>
                    </a:ln>
                    <a:extLst>
                      <a:ext uri="{53640926-AAD7-44D8-BBD7-CCE9431645EC}">
                        <a14:shadowObscured xmlns:a14="http://schemas.microsoft.com/office/drawing/2010/main"/>
                      </a:ext>
                    </a:extLst>
                  </pic:spPr>
                </pic:pic>
              </a:graphicData>
            </a:graphic>
          </wp:inline>
        </w:drawing>
      </w:r>
    </w:p>
    <w:p w14:paraId="6B5EE09D" w14:textId="51E0E2A6" w:rsidR="00B74834" w:rsidRPr="00D12BC1" w:rsidRDefault="00B74834" w:rsidP="009338CA">
      <w:pPr>
        <w:widowControl w:val="0"/>
        <w:spacing w:before="3720" w:after="120" w:line="288" w:lineRule="auto"/>
      </w:pPr>
      <w:r w:rsidRPr="009338CA">
        <w:rPr>
          <w:rFonts w:ascii="Arial" w:hAnsi="Arial"/>
          <w:sz w:val="24"/>
        </w:rPr>
        <w:t xml:space="preserve">© Crown copyright </w:t>
      </w:r>
      <w:r w:rsidR="00343349">
        <w:rPr>
          <w:rFonts w:ascii="Arial" w:hAnsi="Arial"/>
          <w:sz w:val="24"/>
        </w:rPr>
        <w:t>****</w:t>
      </w:r>
    </w:p>
    <w:p w14:paraId="31DBD674" w14:textId="77777777" w:rsidR="00B74834" w:rsidRPr="00D12BC1" w:rsidRDefault="00B74834" w:rsidP="009338CA">
      <w:pPr>
        <w:widowControl w:val="0"/>
        <w:spacing w:after="240" w:line="288" w:lineRule="auto"/>
      </w:pPr>
      <w:r w:rsidRPr="009338CA">
        <w:rPr>
          <w:rFonts w:ascii="Arial" w:hAnsi="Arial"/>
          <w:sz w:val="24"/>
        </w:rPr>
        <w:t xml:space="preserve">You may re-use this document/publication (not including logos) free of charge in any format or medium, under the terms of the Open Government Licence v2.0. </w:t>
      </w:r>
      <w:r w:rsidRPr="00B74834">
        <w:rPr>
          <w:rFonts w:ascii="Arial" w:eastAsia="Times New Roman" w:hAnsi="Arial" w:cs="Times New Roman"/>
          <w:sz w:val="24"/>
          <w:szCs w:val="24"/>
          <w:lang w:eastAsia="en-GB"/>
        </w:rPr>
        <w:t xml:space="preserve">Where we have identified any third party copyright information you will need to obtain permission from the copyright holders concerned. </w:t>
      </w:r>
    </w:p>
    <w:p w14:paraId="59BEFDE0" w14:textId="633D2EAD" w:rsidR="00B74834" w:rsidRPr="00B74834" w:rsidRDefault="00B74834" w:rsidP="0077426B">
      <w:pPr>
        <w:widowControl w:val="0"/>
        <w:spacing w:after="0" w:line="288" w:lineRule="auto"/>
        <w:rPr>
          <w:rFonts w:ascii="Arial" w:eastAsia="Times New Roman" w:hAnsi="Arial" w:cs="Times New Roman"/>
          <w:sz w:val="24"/>
          <w:szCs w:val="24"/>
          <w:lang w:eastAsia="en-GB"/>
        </w:rPr>
      </w:pPr>
      <w:r w:rsidRPr="009338CA">
        <w:rPr>
          <w:rFonts w:ascii="Arial" w:hAnsi="Arial"/>
          <w:sz w:val="24"/>
        </w:rPr>
        <w:t>To view this licence</w:t>
      </w:r>
      <w:r w:rsidRPr="00B74834">
        <w:rPr>
          <w:rFonts w:ascii="Arial" w:eastAsia="Times New Roman" w:hAnsi="Arial" w:cs="Times New Roman"/>
          <w:sz w:val="24"/>
          <w:szCs w:val="24"/>
          <w:lang w:eastAsia="en-GB"/>
        </w:rPr>
        <w:t>:</w:t>
      </w:r>
    </w:p>
    <w:p w14:paraId="0F1E5D22" w14:textId="290CA853" w:rsidR="00B74834" w:rsidRPr="00B74834" w:rsidRDefault="00A246FA" w:rsidP="0077426B">
      <w:pPr>
        <w:widowControl w:val="0"/>
        <w:spacing w:after="0" w:line="288" w:lineRule="auto"/>
        <w:ind w:left="567"/>
        <w:rPr>
          <w:rFonts w:ascii="Arial" w:eastAsia="Times New Roman" w:hAnsi="Arial" w:cs="Times New Roman"/>
          <w:sz w:val="24"/>
          <w:szCs w:val="24"/>
          <w:lang w:eastAsia="en-GB"/>
        </w:rPr>
      </w:pPr>
      <w:r w:rsidRPr="009338CA">
        <w:rPr>
          <w:rFonts w:ascii="Arial" w:hAnsi="Arial"/>
          <w:sz w:val="24"/>
        </w:rPr>
        <w:t>V</w:t>
      </w:r>
      <w:r w:rsidR="00B74834" w:rsidRPr="009338CA">
        <w:rPr>
          <w:rFonts w:ascii="Arial" w:hAnsi="Arial"/>
          <w:sz w:val="24"/>
        </w:rPr>
        <w:t>isit</w:t>
      </w:r>
      <w:r>
        <w:rPr>
          <w:rFonts w:ascii="Arial" w:hAnsi="Arial"/>
          <w:sz w:val="24"/>
        </w:rPr>
        <w:t xml:space="preserve">:  </w:t>
      </w:r>
      <w:r w:rsidR="00B74834" w:rsidRPr="009338CA">
        <w:rPr>
          <w:rFonts w:ascii="Arial" w:hAnsi="Arial"/>
          <w:sz w:val="24"/>
        </w:rPr>
        <w:t xml:space="preserve"> </w:t>
      </w:r>
      <w:hyperlink r:id="rId14" w:tooltip="Visit the national archives licencing information" w:history="1">
        <w:r w:rsidR="00B74834" w:rsidRPr="00A246FA">
          <w:rPr>
            <w:rStyle w:val="Hyperlink"/>
          </w:rPr>
          <w:t>www.nationalarchives.gov.uk/doc/open-government-licence/version/2</w:t>
        </w:r>
      </w:hyperlink>
      <w:r w:rsidR="00B74834" w:rsidRPr="00A246FA">
        <w:rPr>
          <w:rStyle w:val="Hyperlink"/>
        </w:rPr>
        <w:t xml:space="preserve"> </w:t>
      </w:r>
    </w:p>
    <w:p w14:paraId="1B33DCDC" w14:textId="2FAC9C1F" w:rsidR="00A246FA" w:rsidRPr="00A246FA" w:rsidRDefault="00B74834" w:rsidP="00A246FA">
      <w:pPr>
        <w:widowControl w:val="0"/>
        <w:spacing w:after="0" w:line="288" w:lineRule="auto"/>
        <w:ind w:left="567"/>
        <w:rPr>
          <w:rFonts w:ascii="Arial" w:hAnsi="Arial"/>
          <w:sz w:val="24"/>
        </w:rPr>
      </w:pPr>
      <w:r w:rsidRPr="009338CA">
        <w:rPr>
          <w:rFonts w:ascii="Arial" w:hAnsi="Arial"/>
          <w:sz w:val="24"/>
        </w:rPr>
        <w:t xml:space="preserve">email: </w:t>
      </w:r>
      <w:hyperlink r:id="rId15" w:tooltip="The National Archives' email address" w:history="1">
        <w:r w:rsidRPr="00A246FA">
          <w:rPr>
            <w:rStyle w:val="Hyperlink"/>
          </w:rPr>
          <w:t>psi@nationalarchives.gsi.gov.uk</w:t>
        </w:r>
      </w:hyperlink>
    </w:p>
    <w:p w14:paraId="4395800C" w14:textId="77777777" w:rsidR="00B74834" w:rsidRPr="00D12BC1" w:rsidRDefault="00B74834" w:rsidP="009338CA">
      <w:pPr>
        <w:widowControl w:val="0"/>
        <w:spacing w:after="0" w:line="288" w:lineRule="auto"/>
        <w:ind w:left="567"/>
      </w:pPr>
    </w:p>
    <w:p w14:paraId="595E20CD" w14:textId="77777777" w:rsidR="00B74834" w:rsidRPr="00D12BC1" w:rsidRDefault="00B74834" w:rsidP="009338CA">
      <w:pPr>
        <w:widowControl w:val="0"/>
        <w:spacing w:after="240" w:line="288" w:lineRule="auto"/>
      </w:pPr>
      <w:r w:rsidRPr="009338CA">
        <w:rPr>
          <w:rFonts w:ascii="Arial" w:hAnsi="Arial"/>
          <w:sz w:val="24"/>
        </w:rPr>
        <w:t xml:space="preserve">We welcome feedback. If you would like to make any comments about this publication, please email </w:t>
      </w:r>
      <w:hyperlink r:id="rId16" w:history="1">
        <w:r w:rsidRPr="00A246FA">
          <w:rPr>
            <w:rFonts w:ascii="Arial" w:hAnsi="Arial"/>
            <w:sz w:val="24"/>
          </w:rPr>
          <w:t>AFSPD.feedback@education.gsi.gov.uk</w:t>
        </w:r>
      </w:hyperlink>
      <w:r w:rsidRPr="009338CA">
        <w:rPr>
          <w:rFonts w:ascii="Arial" w:hAnsi="Arial"/>
          <w:sz w:val="24"/>
        </w:rPr>
        <w:t xml:space="preserve">, quoting the title of this document. Specific project queries should be sent to the allocated project lead/lead contact. </w:t>
      </w:r>
    </w:p>
    <w:p w14:paraId="0B1D4D84" w14:textId="77777777" w:rsidR="00B74834" w:rsidRPr="00D12BC1" w:rsidRDefault="00B74834" w:rsidP="009338CA">
      <w:pPr>
        <w:widowControl w:val="0"/>
        <w:spacing w:after="0" w:line="288" w:lineRule="auto"/>
      </w:pPr>
      <w:r w:rsidRPr="009338CA">
        <w:rPr>
          <w:rFonts w:ascii="Arial" w:hAnsi="Arial"/>
          <w:sz w:val="24"/>
        </w:rPr>
        <w:t>About this publication:</w:t>
      </w:r>
    </w:p>
    <w:p w14:paraId="7E3369C9" w14:textId="32561D10" w:rsidR="00B74834" w:rsidRPr="00D12BC1" w:rsidRDefault="00B74834" w:rsidP="009338CA">
      <w:pPr>
        <w:widowControl w:val="0"/>
        <w:spacing w:after="0" w:line="288" w:lineRule="auto"/>
        <w:ind w:left="567"/>
      </w:pPr>
      <w:r w:rsidRPr="009338CA">
        <w:rPr>
          <w:rFonts w:ascii="Arial" w:hAnsi="Arial"/>
          <w:sz w:val="24"/>
        </w:rPr>
        <w:t xml:space="preserve">enquiries </w:t>
      </w:r>
      <w:hyperlink r:id="rId17" w:tooltip="Department for Education contact us list" w:history="1">
        <w:r w:rsidRPr="00A246FA">
          <w:rPr>
            <w:rStyle w:val="Hyperlink"/>
          </w:rPr>
          <w:t>www.education.gov.uk/contactus</w:t>
        </w:r>
      </w:hyperlink>
    </w:p>
    <w:p w14:paraId="156E4400" w14:textId="07ACA0EF" w:rsidR="00B74834" w:rsidRPr="00A246FA" w:rsidRDefault="00B74834" w:rsidP="009338CA">
      <w:pPr>
        <w:widowControl w:val="0"/>
        <w:spacing w:after="0" w:line="288" w:lineRule="auto"/>
        <w:ind w:left="567"/>
        <w:rPr>
          <w:rStyle w:val="Hyperlink"/>
        </w:rPr>
      </w:pPr>
      <w:r w:rsidRPr="009338CA">
        <w:rPr>
          <w:rFonts w:ascii="Arial" w:hAnsi="Arial"/>
          <w:sz w:val="24"/>
        </w:rPr>
        <w:t xml:space="preserve">download </w:t>
      </w:r>
      <w:hyperlink r:id="rId18" w:tooltip="Link to Gov.uk publications" w:history="1">
        <w:r w:rsidRPr="00A246FA">
          <w:rPr>
            <w:rStyle w:val="Hyperlink"/>
          </w:rPr>
          <w:t>www.gov.uk/government/publications</w:t>
        </w:r>
      </w:hyperlink>
    </w:p>
    <w:p w14:paraId="423370C4" w14:textId="6ADA8E1A" w:rsidR="00B74834" w:rsidRPr="009338CA" w:rsidRDefault="00B74834" w:rsidP="009338CA">
      <w:pPr>
        <w:widowControl w:val="0"/>
        <w:tabs>
          <w:tab w:val="left" w:pos="1701"/>
        </w:tabs>
        <w:spacing w:before="240" w:after="240" w:line="288" w:lineRule="auto"/>
        <w:rPr>
          <w:color w:val="0D0D0D" w:themeColor="text1" w:themeTint="F2"/>
        </w:rPr>
      </w:pPr>
      <w:r w:rsidRPr="009338CA">
        <w:rPr>
          <w:rFonts w:ascii="Arial" w:hAnsi="Arial"/>
          <w:color w:val="0D0D0D" w:themeColor="text1" w:themeTint="F2"/>
          <w:sz w:val="24"/>
        </w:rPr>
        <w:t xml:space="preserve">Reference: </w:t>
      </w:r>
      <w:r w:rsidRPr="00B74834">
        <w:rPr>
          <w:rFonts w:ascii="Arial" w:eastAsia="Times New Roman" w:hAnsi="Arial" w:cs="Times New Roman"/>
          <w:color w:val="0D0D0D" w:themeColor="text1" w:themeTint="F2"/>
          <w:sz w:val="24"/>
          <w:szCs w:val="24"/>
          <w:lang w:eastAsia="en-GB"/>
        </w:rPr>
        <w:tab/>
      </w:r>
      <w:r w:rsidR="00A30383" w:rsidRPr="009338CA">
        <w:rPr>
          <w:rFonts w:ascii="Arial" w:hAnsi="Arial"/>
          <w:color w:val="0D0D0D" w:themeColor="text1" w:themeTint="F2"/>
          <w:sz w:val="24"/>
        </w:rPr>
        <w:t>DFE-</w:t>
      </w:r>
      <w:r w:rsidR="00343349">
        <w:rPr>
          <w:rFonts w:ascii="Arial" w:hAnsi="Arial"/>
          <w:color w:val="0D0D0D" w:themeColor="text1" w:themeTint="F2"/>
          <w:sz w:val="24"/>
        </w:rPr>
        <w:t>*****</w:t>
      </w:r>
      <w:r w:rsidR="00A30383" w:rsidRPr="009338CA">
        <w:rPr>
          <w:rFonts w:ascii="Arial" w:hAnsi="Arial"/>
          <w:color w:val="0D0D0D" w:themeColor="text1" w:themeTint="F2"/>
          <w:sz w:val="24"/>
        </w:rPr>
        <w:t>-</w:t>
      </w:r>
      <w:r w:rsidR="00343349">
        <w:rPr>
          <w:rFonts w:ascii="Arial" w:hAnsi="Arial"/>
          <w:color w:val="0D0D0D" w:themeColor="text1" w:themeTint="F2"/>
          <w:sz w:val="24"/>
        </w:rPr>
        <w:t>****</w:t>
      </w:r>
    </w:p>
    <w:tbl>
      <w:tblPr>
        <w:tblStyle w:val="TableGrid1"/>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B74834" w:rsidRPr="00B74834" w14:paraId="4764C159" w14:textId="77777777" w:rsidTr="009338CA">
        <w:trPr>
          <w:tblHeader/>
        </w:trPr>
        <w:tc>
          <w:tcPr>
            <w:tcW w:w="1276" w:type="dxa"/>
            <w:hideMark/>
          </w:tcPr>
          <w:p w14:paraId="4A79F4F5" w14:textId="77777777" w:rsidR="00B74834" w:rsidRPr="009338CA" w:rsidRDefault="00B74834" w:rsidP="009338CA">
            <w:pPr>
              <w:widowControl w:val="0"/>
              <w:tabs>
                <w:tab w:val="left" w:pos="176"/>
                <w:tab w:val="left" w:pos="4820"/>
              </w:tabs>
              <w:spacing w:line="360" w:lineRule="auto"/>
              <w:ind w:firstLine="34"/>
              <w:rPr>
                <w:color w:val="0D0D0D" w:themeColor="text1" w:themeTint="F2"/>
              </w:rPr>
            </w:pPr>
            <w:r w:rsidRPr="009338CA">
              <w:rPr>
                <w:rFonts w:asciiTheme="minorHAnsi" w:eastAsiaTheme="minorHAnsi" w:hAnsiTheme="minorHAnsi" w:cstheme="minorBidi"/>
                <w:color w:val="0D0D0D" w:themeColor="text1" w:themeTint="F2"/>
                <w:sz w:val="24"/>
                <w:szCs w:val="22"/>
                <w:lang w:eastAsia="en-US"/>
              </w:rPr>
              <w:tab/>
            </w:r>
            <w:r w:rsidRPr="009338CA">
              <w:rPr>
                <w:noProof/>
                <w:color w:val="0D0D0D" w:themeColor="text1" w:themeTint="F2"/>
                <w:sz w:val="24"/>
              </w:rPr>
              <w:drawing>
                <wp:inline distT="0" distB="0" distL="0" distR="0" wp14:anchorId="1CDD5633" wp14:editId="7240A6A2">
                  <wp:extent cx="344170" cy="273050"/>
                  <wp:effectExtent l="0" t="0" r="0" b="0"/>
                  <wp:docPr id="3" name="Picture 3"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43B7281B" w14:textId="77777777" w:rsidR="00B74834" w:rsidRPr="009338CA" w:rsidRDefault="00B74834" w:rsidP="009338CA">
            <w:pPr>
              <w:widowControl w:val="0"/>
              <w:tabs>
                <w:tab w:val="left" w:pos="4253"/>
                <w:tab w:val="left" w:pos="4820"/>
              </w:tabs>
              <w:spacing w:line="360" w:lineRule="auto"/>
              <w:ind w:firstLine="34"/>
              <w:rPr>
                <w:color w:val="0D0D0D" w:themeColor="text1" w:themeTint="F2"/>
              </w:rPr>
            </w:pPr>
            <w:r w:rsidRPr="00A246FA">
              <w:rPr>
                <w:rFonts w:eastAsiaTheme="minorHAnsi" w:cs="Arial"/>
                <w:color w:val="0D0D0D" w:themeColor="text1" w:themeTint="F2"/>
                <w:sz w:val="24"/>
                <w:szCs w:val="24"/>
                <w:lang w:eastAsia="en-US"/>
              </w:rPr>
              <w:t xml:space="preserve">Follow us on Twitter: </w:t>
            </w:r>
            <w:hyperlink r:id="rId20" w:tooltip="View the DfE Twitter profile page" w:history="1">
              <w:r w:rsidRPr="00A246FA">
                <w:rPr>
                  <w:rFonts w:eastAsiaTheme="minorHAnsi" w:cs="Arial"/>
                  <w:color w:val="0D0D0D" w:themeColor="text1" w:themeTint="F2"/>
                  <w:sz w:val="24"/>
                  <w:szCs w:val="24"/>
                  <w:lang w:eastAsia="en-US"/>
                </w:rPr>
                <w:t>@educationgovuk</w:t>
              </w:r>
            </w:hyperlink>
          </w:p>
        </w:tc>
        <w:tc>
          <w:tcPr>
            <w:tcW w:w="935" w:type="dxa"/>
            <w:hideMark/>
          </w:tcPr>
          <w:p w14:paraId="648A6A20" w14:textId="77777777" w:rsidR="00B74834" w:rsidRPr="009338CA" w:rsidRDefault="00B74834" w:rsidP="009338CA">
            <w:pPr>
              <w:widowControl w:val="0"/>
              <w:tabs>
                <w:tab w:val="left" w:pos="4253"/>
                <w:tab w:val="left" w:pos="4820"/>
              </w:tabs>
              <w:spacing w:line="360" w:lineRule="auto"/>
              <w:ind w:firstLine="34"/>
              <w:rPr>
                <w:color w:val="0D0D0D" w:themeColor="text1" w:themeTint="F2"/>
              </w:rPr>
            </w:pPr>
            <w:r w:rsidRPr="009338CA">
              <w:rPr>
                <w:noProof/>
                <w:color w:val="0D0D0D" w:themeColor="text1" w:themeTint="F2"/>
                <w:sz w:val="24"/>
              </w:rPr>
              <w:drawing>
                <wp:inline distT="0" distB="0" distL="0" distR="0" wp14:anchorId="35459953" wp14:editId="4A17E463">
                  <wp:extent cx="273050" cy="273050"/>
                  <wp:effectExtent l="0" t="0" r="0" b="0"/>
                  <wp:docPr id="5" name="Picture 5"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2D16310E" w14:textId="77777777" w:rsidR="00B74834" w:rsidRPr="00A246FA" w:rsidRDefault="00B74834" w:rsidP="009338CA">
            <w:pPr>
              <w:widowControl w:val="0"/>
              <w:tabs>
                <w:tab w:val="left" w:pos="4253"/>
                <w:tab w:val="left" w:pos="4820"/>
              </w:tabs>
              <w:spacing w:line="360" w:lineRule="auto"/>
              <w:ind w:firstLine="34"/>
              <w:rPr>
                <w:rFonts w:cs="Arial"/>
                <w:color w:val="0D0D0D" w:themeColor="text1" w:themeTint="F2"/>
                <w:sz w:val="24"/>
                <w:szCs w:val="24"/>
              </w:rPr>
            </w:pPr>
            <w:r w:rsidRPr="00A246FA">
              <w:rPr>
                <w:rFonts w:eastAsiaTheme="minorHAnsi" w:cs="Arial"/>
                <w:color w:val="0D0D0D" w:themeColor="text1" w:themeTint="F2"/>
                <w:sz w:val="24"/>
                <w:szCs w:val="24"/>
                <w:lang w:eastAsia="en-US"/>
              </w:rPr>
              <w:t>Like us on Facebook:</w:t>
            </w:r>
            <w:r w:rsidRPr="00A246FA">
              <w:rPr>
                <w:rFonts w:eastAsiaTheme="minorHAnsi" w:cs="Arial"/>
                <w:color w:val="0D0D0D" w:themeColor="text1" w:themeTint="F2"/>
                <w:sz w:val="24"/>
                <w:szCs w:val="24"/>
                <w:lang w:eastAsia="en-US"/>
              </w:rPr>
              <w:br/>
            </w:r>
            <w:hyperlink r:id="rId22" w:tooltip="Link the DfE on Facebook" w:history="1">
              <w:r w:rsidRPr="00A246FA">
                <w:rPr>
                  <w:rFonts w:eastAsiaTheme="minorHAnsi" w:cs="Arial"/>
                  <w:sz w:val="24"/>
                  <w:szCs w:val="24"/>
                  <w:lang w:eastAsia="en-US"/>
                </w:rPr>
                <w:t>facebook.com/educationgovuk</w:t>
              </w:r>
            </w:hyperlink>
          </w:p>
        </w:tc>
      </w:tr>
    </w:tbl>
    <w:p w14:paraId="00F31C01" w14:textId="0DB5EFCA" w:rsidR="00C573CC" w:rsidRPr="00C573CC" w:rsidRDefault="00C573CC" w:rsidP="009338CA">
      <w:pPr>
        <w:widowControl w:val="0"/>
        <w:spacing w:after="240" w:line="288" w:lineRule="auto"/>
      </w:pPr>
    </w:p>
    <w:sectPr w:rsidR="00C573CC" w:rsidRPr="00C573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08F41" w14:textId="77777777" w:rsidR="00584C1D" w:rsidRDefault="00584C1D" w:rsidP="00916924">
      <w:pPr>
        <w:spacing w:after="0" w:line="240" w:lineRule="auto"/>
      </w:pPr>
      <w:r>
        <w:separator/>
      </w:r>
    </w:p>
  </w:endnote>
  <w:endnote w:type="continuationSeparator" w:id="0">
    <w:p w14:paraId="48F46A81" w14:textId="77777777" w:rsidR="00584C1D" w:rsidRDefault="00584C1D" w:rsidP="00916924">
      <w:pPr>
        <w:spacing w:after="0" w:line="240" w:lineRule="auto"/>
      </w:pPr>
      <w:r>
        <w:continuationSeparator/>
      </w:r>
    </w:p>
  </w:endnote>
  <w:endnote w:type="continuationNotice" w:id="1">
    <w:p w14:paraId="0DDE2F2B" w14:textId="77777777" w:rsidR="00584C1D" w:rsidRDefault="00584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32436"/>
      <w:docPartObj>
        <w:docPartGallery w:val="Page Numbers (Bottom of Page)"/>
        <w:docPartUnique/>
      </w:docPartObj>
    </w:sdtPr>
    <w:sdtEndPr>
      <w:rPr>
        <w:rFonts w:ascii="Arial" w:hAnsi="Arial" w:cs="Arial"/>
        <w:noProof/>
        <w:sz w:val="24"/>
      </w:rPr>
    </w:sdtEndPr>
    <w:sdtContent>
      <w:p w14:paraId="1D031AE1" w14:textId="6F4E4010" w:rsidR="00584C1D" w:rsidRPr="00916924" w:rsidRDefault="00584C1D" w:rsidP="00A246FA">
        <w:pPr>
          <w:pStyle w:val="Footer"/>
          <w:jc w:val="center"/>
          <w:rPr>
            <w:rFonts w:ascii="Arial" w:hAnsi="Arial" w:cs="Arial"/>
            <w:sz w:val="24"/>
          </w:rPr>
        </w:pPr>
        <w:r w:rsidRPr="00916924">
          <w:rPr>
            <w:rFonts w:ascii="Arial" w:hAnsi="Arial" w:cs="Arial"/>
            <w:sz w:val="24"/>
          </w:rPr>
          <w:fldChar w:fldCharType="begin"/>
        </w:r>
        <w:r w:rsidRPr="00916924">
          <w:rPr>
            <w:rFonts w:ascii="Arial" w:hAnsi="Arial" w:cs="Arial"/>
            <w:sz w:val="24"/>
          </w:rPr>
          <w:instrText xml:space="preserve"> PAGE   \* MERGEFORMAT </w:instrText>
        </w:r>
        <w:r w:rsidRPr="00916924">
          <w:rPr>
            <w:rFonts w:ascii="Arial" w:hAnsi="Arial" w:cs="Arial"/>
            <w:sz w:val="24"/>
          </w:rPr>
          <w:fldChar w:fldCharType="separate"/>
        </w:r>
        <w:r w:rsidR="002B2076">
          <w:rPr>
            <w:rFonts w:ascii="Arial" w:hAnsi="Arial" w:cs="Arial"/>
            <w:noProof/>
            <w:sz w:val="24"/>
          </w:rPr>
          <w:t>2</w:t>
        </w:r>
        <w:r w:rsidRPr="00916924">
          <w:rPr>
            <w:rFonts w:ascii="Arial" w:hAnsi="Arial" w:cs="Arial"/>
            <w:noProof/>
            <w:sz w:val="24"/>
          </w:rPr>
          <w:fldChar w:fldCharType="end"/>
        </w:r>
      </w:p>
    </w:sdtContent>
  </w:sdt>
  <w:p w14:paraId="1B2AF412" w14:textId="4EB4AE10" w:rsidR="00584C1D" w:rsidRDefault="006049B8">
    <w:pPr>
      <w:pStyle w:val="Footer"/>
    </w:pPr>
    <w:r>
      <w:t>March</w:t>
    </w:r>
    <w:r w:rsidR="00584C1D">
      <w:t xml:space="preserve"> 2018 v6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30AAF" w14:textId="77777777" w:rsidR="00584C1D" w:rsidRDefault="00584C1D" w:rsidP="00916924">
      <w:pPr>
        <w:spacing w:after="0" w:line="240" w:lineRule="auto"/>
      </w:pPr>
      <w:r>
        <w:separator/>
      </w:r>
    </w:p>
  </w:footnote>
  <w:footnote w:type="continuationSeparator" w:id="0">
    <w:p w14:paraId="271B70FD" w14:textId="77777777" w:rsidR="00584C1D" w:rsidRDefault="00584C1D" w:rsidP="00916924">
      <w:pPr>
        <w:spacing w:after="0" w:line="240" w:lineRule="auto"/>
      </w:pPr>
      <w:r>
        <w:continuationSeparator/>
      </w:r>
    </w:p>
  </w:footnote>
  <w:footnote w:type="continuationNotice" w:id="1">
    <w:p w14:paraId="06833B14" w14:textId="77777777" w:rsidR="00584C1D" w:rsidRDefault="00584C1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4ED"/>
    <w:multiLevelType w:val="hybridMultilevel"/>
    <w:tmpl w:val="6632F71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19449D7"/>
    <w:multiLevelType w:val="hybridMultilevel"/>
    <w:tmpl w:val="E406725E"/>
    <w:lvl w:ilvl="0" w:tplc="63AC5138">
      <w:start w:val="1"/>
      <w:numFmt w:val="upperLetter"/>
      <w:lvlText w:val="5.%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FD0565"/>
    <w:multiLevelType w:val="hybridMultilevel"/>
    <w:tmpl w:val="2CAC501C"/>
    <w:lvl w:ilvl="0" w:tplc="533826C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3131F97"/>
    <w:multiLevelType w:val="hybridMultilevel"/>
    <w:tmpl w:val="3A8201CA"/>
    <w:lvl w:ilvl="0" w:tplc="4EC4161E">
      <w:start w:val="1"/>
      <w:numFmt w:val="lowerLetter"/>
      <w:lvlText w:val="%1)"/>
      <w:lvlJc w:val="left"/>
      <w:pPr>
        <w:tabs>
          <w:tab w:val="num" w:pos="1080"/>
        </w:tabs>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41D0132"/>
    <w:multiLevelType w:val="hybridMultilevel"/>
    <w:tmpl w:val="2CA632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427069F"/>
    <w:multiLevelType w:val="hybridMultilevel"/>
    <w:tmpl w:val="4B4874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47E73BC"/>
    <w:multiLevelType w:val="hybridMultilevel"/>
    <w:tmpl w:val="FDDED032"/>
    <w:lvl w:ilvl="0" w:tplc="61046124">
      <w:start w:val="2"/>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B057E1"/>
    <w:multiLevelType w:val="hybridMultilevel"/>
    <w:tmpl w:val="453C95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6E11061"/>
    <w:multiLevelType w:val="hybridMultilevel"/>
    <w:tmpl w:val="F9A600E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D65367"/>
    <w:multiLevelType w:val="hybridMultilevel"/>
    <w:tmpl w:val="A98AC14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0A161329"/>
    <w:multiLevelType w:val="hybridMultilevel"/>
    <w:tmpl w:val="910CF47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0AB3222F"/>
    <w:multiLevelType w:val="hybridMultilevel"/>
    <w:tmpl w:val="3AD0B19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D8B4102"/>
    <w:multiLevelType w:val="multilevel"/>
    <w:tmpl w:val="613823AE"/>
    <w:lvl w:ilvl="0">
      <w:start w:val="8"/>
      <w:numFmt w:val="decimal"/>
      <w:lvlRestart w:val="0"/>
      <w:lvlText w:val="%1."/>
      <w:lvlJc w:val="left"/>
      <w:pPr>
        <w:tabs>
          <w:tab w:val="num" w:pos="720"/>
        </w:tabs>
        <w:ind w:left="624" w:hanging="624"/>
      </w:pPr>
      <w:rPr>
        <w:rFonts w:hint="default"/>
        <w:b/>
      </w:rPr>
    </w:lvl>
    <w:lvl w:ilvl="1">
      <w:start w:val="1"/>
      <w:numFmt w:val="decimal"/>
      <w:lvlText w:val="10.%2."/>
      <w:lvlJc w:val="left"/>
      <w:pPr>
        <w:tabs>
          <w:tab w:val="num" w:pos="720"/>
        </w:tabs>
        <w:ind w:left="624" w:hanging="624"/>
      </w:pPr>
      <w:rPr>
        <w:rFonts w:hint="default"/>
        <w:b w:val="0"/>
        <w:i w:val="0"/>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8.%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13">
    <w:nsid w:val="0F92120F"/>
    <w:multiLevelType w:val="hybridMultilevel"/>
    <w:tmpl w:val="F6E67C70"/>
    <w:lvl w:ilvl="0" w:tplc="722EA8C6">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0497B69"/>
    <w:multiLevelType w:val="hybridMultilevel"/>
    <w:tmpl w:val="EBEA0046"/>
    <w:lvl w:ilvl="0" w:tplc="ACFA9934">
      <w:start w:val="1"/>
      <w:numFmt w:val="upperLetter"/>
      <w:lvlText w:val="7.%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092544D"/>
    <w:multiLevelType w:val="hybridMultilevel"/>
    <w:tmpl w:val="ABCA11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14704628"/>
    <w:multiLevelType w:val="multilevel"/>
    <w:tmpl w:val="5B9281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4DB479E"/>
    <w:multiLevelType w:val="multilevel"/>
    <w:tmpl w:val="337A5178"/>
    <w:styleLink w:val="FAstyle"/>
    <w:lvl w:ilvl="0">
      <w:start w:val="1"/>
      <w:numFmt w:val="decimal"/>
      <w:lvlRestart w:val="0"/>
      <w:lvlText w:val="%1."/>
      <w:lvlJc w:val="left"/>
      <w:pPr>
        <w:tabs>
          <w:tab w:val="num" w:pos="720"/>
        </w:tabs>
        <w:ind w:left="624" w:hanging="624"/>
      </w:pPr>
      <w:rPr>
        <w:rFonts w:hint="default"/>
      </w:rPr>
    </w:lvl>
    <w:lvl w:ilvl="1">
      <w:start w:val="1"/>
      <w:numFmt w:val="decimal"/>
      <w:lvlText w:val="%1.%2."/>
      <w:lvlJc w:val="left"/>
      <w:pPr>
        <w:tabs>
          <w:tab w:val="num" w:pos="7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1.%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18">
    <w:nsid w:val="1600249B"/>
    <w:multiLevelType w:val="hybridMultilevel"/>
    <w:tmpl w:val="5DBC60D8"/>
    <w:lvl w:ilvl="0" w:tplc="8D581380">
      <w:start w:val="1"/>
      <w:numFmt w:val="upp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6EF75D4"/>
    <w:multiLevelType w:val="hybridMultilevel"/>
    <w:tmpl w:val="309643B0"/>
    <w:lvl w:ilvl="0" w:tplc="6A247252">
      <w:start w:val="5"/>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747256A"/>
    <w:multiLevelType w:val="hybridMultilevel"/>
    <w:tmpl w:val="40045EA8"/>
    <w:lvl w:ilvl="0" w:tplc="BCBAC1D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7F375C4"/>
    <w:multiLevelType w:val="hybridMultilevel"/>
    <w:tmpl w:val="B4440F82"/>
    <w:lvl w:ilvl="0" w:tplc="17FC5D2C">
      <w:start w:val="1"/>
      <w:numFmt w:val="upperLetter"/>
      <w:lvlText w:val="5.%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96B6644"/>
    <w:multiLevelType w:val="hybridMultilevel"/>
    <w:tmpl w:val="264CAED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19825374"/>
    <w:multiLevelType w:val="hybridMultilevel"/>
    <w:tmpl w:val="D2021BEA"/>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5">
    <w:nsid w:val="1D416E79"/>
    <w:multiLevelType w:val="hybridMultilevel"/>
    <w:tmpl w:val="78DE53CE"/>
    <w:lvl w:ilvl="0" w:tplc="1B8C2B92">
      <w:start w:val="1"/>
      <w:numFmt w:val="upp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DF45479"/>
    <w:multiLevelType w:val="multilevel"/>
    <w:tmpl w:val="638EA4E4"/>
    <w:lvl w:ilvl="0">
      <w:start w:val="3"/>
      <w:numFmt w:val="decimal"/>
      <w:lvlRestart w:val="0"/>
      <w:lvlText w:val="%1."/>
      <w:lvlJc w:val="left"/>
      <w:pPr>
        <w:tabs>
          <w:tab w:val="num" w:pos="720"/>
        </w:tabs>
        <w:ind w:left="624" w:hanging="624"/>
      </w:pPr>
      <w:rPr>
        <w:rFonts w:hint="default"/>
      </w:rPr>
    </w:lvl>
    <w:lvl w:ilvl="1">
      <w:start w:val="8"/>
      <w:numFmt w:val="upperLetter"/>
      <w:lvlText w:val="3.%2"/>
      <w:lvlJc w:val="left"/>
      <w:pPr>
        <w:tabs>
          <w:tab w:val="num" w:pos="720"/>
        </w:tabs>
        <w:ind w:left="624" w:hanging="624"/>
      </w:pPr>
      <w:rPr>
        <w:rFonts w:hint="default"/>
        <w:b w:val="0"/>
        <w:i w:val="0"/>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1.%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27">
    <w:nsid w:val="1E1005D4"/>
    <w:multiLevelType w:val="hybridMultilevel"/>
    <w:tmpl w:val="58A294C0"/>
    <w:lvl w:ilvl="0" w:tplc="033688D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E5558CC"/>
    <w:multiLevelType w:val="hybridMultilevel"/>
    <w:tmpl w:val="D1880D84"/>
    <w:lvl w:ilvl="0" w:tplc="08090017">
      <w:start w:val="1"/>
      <w:numFmt w:val="lowerLetter"/>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29">
    <w:nsid w:val="1F330F07"/>
    <w:multiLevelType w:val="hybridMultilevel"/>
    <w:tmpl w:val="46FA48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1F6A4B1C"/>
    <w:multiLevelType w:val="hybridMultilevel"/>
    <w:tmpl w:val="CF06B5DA"/>
    <w:lvl w:ilvl="0" w:tplc="6B063FC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20977CF6"/>
    <w:multiLevelType w:val="hybridMultilevel"/>
    <w:tmpl w:val="478E8398"/>
    <w:lvl w:ilvl="0" w:tplc="3FBA1E2E">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22803D82"/>
    <w:multiLevelType w:val="hybridMultilevel"/>
    <w:tmpl w:val="6EF0905E"/>
    <w:lvl w:ilvl="0" w:tplc="36CEF9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239D07C1"/>
    <w:multiLevelType w:val="hybridMultilevel"/>
    <w:tmpl w:val="EAC2CBC2"/>
    <w:lvl w:ilvl="0" w:tplc="F0D822A2">
      <w:start w:val="1"/>
      <w:numFmt w:val="upperLetter"/>
      <w:lvlText w:val="2.%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3F404F4"/>
    <w:multiLevelType w:val="hybridMultilevel"/>
    <w:tmpl w:val="B4768558"/>
    <w:lvl w:ilvl="0" w:tplc="3C248F80">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24586CF6"/>
    <w:multiLevelType w:val="hybridMultilevel"/>
    <w:tmpl w:val="00063A00"/>
    <w:lvl w:ilvl="0" w:tplc="7256BB14">
      <w:start w:val="1"/>
      <w:numFmt w:val="lowerLetter"/>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256E27AF"/>
    <w:multiLevelType w:val="hybridMultilevel"/>
    <w:tmpl w:val="245885B2"/>
    <w:lvl w:ilvl="0" w:tplc="58227A3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257712CB"/>
    <w:multiLevelType w:val="hybridMultilevel"/>
    <w:tmpl w:val="7AFA6234"/>
    <w:lvl w:ilvl="0" w:tplc="1A9E886E">
      <w:start w:val="1"/>
      <w:numFmt w:val="upp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6750B64"/>
    <w:multiLevelType w:val="hybridMultilevel"/>
    <w:tmpl w:val="07745988"/>
    <w:lvl w:ilvl="0" w:tplc="AD16A18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6A371D4"/>
    <w:multiLevelType w:val="hybridMultilevel"/>
    <w:tmpl w:val="2D5ED49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78131B1"/>
    <w:multiLevelType w:val="hybridMultilevel"/>
    <w:tmpl w:val="3A30A8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2935021D"/>
    <w:multiLevelType w:val="hybridMultilevel"/>
    <w:tmpl w:val="96BAEE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2A00777D"/>
    <w:multiLevelType w:val="hybridMultilevel"/>
    <w:tmpl w:val="9EFCCB18"/>
    <w:lvl w:ilvl="0" w:tplc="3280A5A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2B14547C"/>
    <w:multiLevelType w:val="hybridMultilevel"/>
    <w:tmpl w:val="AD9CA99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C514FC0"/>
    <w:multiLevelType w:val="hybridMultilevel"/>
    <w:tmpl w:val="5E486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DB236ED"/>
    <w:multiLevelType w:val="hybridMultilevel"/>
    <w:tmpl w:val="A4FE2D1E"/>
    <w:lvl w:ilvl="0" w:tplc="448867DE">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2DD16555"/>
    <w:multiLevelType w:val="hybridMultilevel"/>
    <w:tmpl w:val="5A5611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nsid w:val="3016033A"/>
    <w:multiLevelType w:val="hybridMultilevel"/>
    <w:tmpl w:val="2618AB14"/>
    <w:lvl w:ilvl="0" w:tplc="B7745D28">
      <w:start w:val="1"/>
      <w:numFmt w:val="lowerRoman"/>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nsid w:val="30607F59"/>
    <w:multiLevelType w:val="hybridMultilevel"/>
    <w:tmpl w:val="2F90108E"/>
    <w:lvl w:ilvl="0" w:tplc="ACC4711E">
      <w:start w:val="1"/>
      <w:numFmt w:val="lowerRoman"/>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9">
    <w:nsid w:val="30A56C89"/>
    <w:multiLevelType w:val="hybridMultilevel"/>
    <w:tmpl w:val="61BCF64E"/>
    <w:lvl w:ilvl="0" w:tplc="99C82A62">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30A73336"/>
    <w:multiLevelType w:val="multilevel"/>
    <w:tmpl w:val="9A30C502"/>
    <w:lvl w:ilvl="0">
      <w:start w:val="3"/>
      <w:numFmt w:val="decimal"/>
      <w:lvlText w:val="%1."/>
      <w:lvlJc w:val="left"/>
      <w:pPr>
        <w:tabs>
          <w:tab w:val="num" w:pos="720"/>
        </w:tabs>
        <w:ind w:left="624" w:hanging="624"/>
      </w:pPr>
    </w:lvl>
    <w:lvl w:ilvl="1">
      <w:start w:val="20"/>
      <w:numFmt w:val="decimal"/>
      <w:lvlText w:val="%1.%2."/>
      <w:lvlJc w:val="left"/>
      <w:pPr>
        <w:tabs>
          <w:tab w:val="num" w:pos="720"/>
        </w:tabs>
        <w:ind w:left="624" w:hanging="624"/>
      </w:pPr>
      <w:rPr>
        <w:color w:val="auto"/>
      </w:rPr>
    </w:lvl>
    <w:lvl w:ilvl="2">
      <w:start w:val="2"/>
      <w:numFmt w:val="lowerLetter"/>
      <w:lvlText w:val="%3)"/>
      <w:lvlJc w:val="left"/>
      <w:pPr>
        <w:tabs>
          <w:tab w:val="num" w:pos="720"/>
        </w:tabs>
        <w:ind w:left="624" w:hanging="624"/>
      </w:pPr>
    </w:lvl>
    <w:lvl w:ilvl="3">
      <w:start w:val="1"/>
      <w:numFmt w:val="decimal"/>
      <w:lvlText w:val="%1.%2.%3.%4."/>
      <w:lvlJc w:val="left"/>
      <w:pPr>
        <w:tabs>
          <w:tab w:val="num" w:pos="720"/>
        </w:tabs>
        <w:ind w:left="624" w:hanging="624"/>
      </w:pPr>
    </w:lvl>
    <w:lvl w:ilvl="4">
      <w:start w:val="1"/>
      <w:numFmt w:val="decimal"/>
      <w:lvlText w:val="%1.%2.%3.%4.%5."/>
      <w:lvlJc w:val="left"/>
      <w:pPr>
        <w:tabs>
          <w:tab w:val="num" w:pos="720"/>
        </w:tabs>
        <w:ind w:left="624" w:hanging="624"/>
      </w:pPr>
    </w:lvl>
    <w:lvl w:ilvl="5">
      <w:start w:val="1"/>
      <w:numFmt w:val="decimal"/>
      <w:lvlText w:val="%1.%2.%3.%4.%5.%6."/>
      <w:lvlJc w:val="left"/>
      <w:pPr>
        <w:tabs>
          <w:tab w:val="num" w:pos="720"/>
        </w:tabs>
        <w:ind w:left="624" w:hanging="624"/>
      </w:pPr>
    </w:lvl>
    <w:lvl w:ilvl="6">
      <w:start w:val="1"/>
      <w:numFmt w:val="decimal"/>
      <w:lvlText w:val="%1.%2.%3.%4.%5.%6.%7."/>
      <w:lvlJc w:val="left"/>
      <w:pPr>
        <w:tabs>
          <w:tab w:val="num" w:pos="720"/>
        </w:tabs>
        <w:ind w:left="624" w:hanging="624"/>
      </w:pPr>
    </w:lvl>
    <w:lvl w:ilvl="7">
      <w:start w:val="1"/>
      <w:numFmt w:val="decimal"/>
      <w:lvlText w:val="%1.%2.%3.%4.%5.%6.%7.%8."/>
      <w:lvlJc w:val="left"/>
      <w:pPr>
        <w:tabs>
          <w:tab w:val="num" w:pos="720"/>
        </w:tabs>
        <w:ind w:left="624" w:hanging="624"/>
      </w:pPr>
    </w:lvl>
    <w:lvl w:ilvl="8">
      <w:start w:val="1"/>
      <w:numFmt w:val="decimal"/>
      <w:lvlText w:val="%1.%2.%3.%4.%5.%6.%7.%8.%9."/>
      <w:lvlJc w:val="left"/>
      <w:pPr>
        <w:tabs>
          <w:tab w:val="num" w:pos="720"/>
        </w:tabs>
        <w:ind w:left="624" w:hanging="624"/>
      </w:pPr>
    </w:lvl>
  </w:abstractNum>
  <w:abstractNum w:abstractNumId="51">
    <w:nsid w:val="3135773E"/>
    <w:multiLevelType w:val="hybridMultilevel"/>
    <w:tmpl w:val="963E586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nsid w:val="317179F9"/>
    <w:multiLevelType w:val="hybridMultilevel"/>
    <w:tmpl w:val="8A74189E"/>
    <w:lvl w:ilvl="0" w:tplc="D318D4F6">
      <w:start w:val="1"/>
      <w:numFmt w:val="lowerRoman"/>
      <w:lvlText w:val="%1."/>
      <w:lvlJc w:val="left"/>
      <w:pPr>
        <w:tabs>
          <w:tab w:val="num" w:pos="1440"/>
        </w:tabs>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nsid w:val="32BB5EA1"/>
    <w:multiLevelType w:val="hybridMultilevel"/>
    <w:tmpl w:val="2B0A7A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nsid w:val="3350511C"/>
    <w:multiLevelType w:val="hybridMultilevel"/>
    <w:tmpl w:val="D2581EFE"/>
    <w:lvl w:ilvl="0" w:tplc="64C40F2E">
      <w:start w:val="1"/>
      <w:numFmt w:val="upp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3B145DB"/>
    <w:multiLevelType w:val="hybridMultilevel"/>
    <w:tmpl w:val="4A8EC062"/>
    <w:lvl w:ilvl="0" w:tplc="DB9459FA">
      <w:start w:val="1"/>
      <w:numFmt w:val="lowerLetter"/>
      <w:lvlText w:val="%1)"/>
      <w:lvlJc w:val="left"/>
      <w:pPr>
        <w:tabs>
          <w:tab w:val="num" w:pos="360"/>
        </w:tabs>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33C37070"/>
    <w:multiLevelType w:val="hybridMultilevel"/>
    <w:tmpl w:val="856889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nsid w:val="35A2432C"/>
    <w:multiLevelType w:val="hybridMultilevel"/>
    <w:tmpl w:val="FE56F6BC"/>
    <w:lvl w:ilvl="0" w:tplc="5E5A065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35C7424F"/>
    <w:multiLevelType w:val="hybridMultilevel"/>
    <w:tmpl w:val="4858E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nsid w:val="36261375"/>
    <w:multiLevelType w:val="hybridMultilevel"/>
    <w:tmpl w:val="23E67A80"/>
    <w:lvl w:ilvl="0" w:tplc="D458DC34">
      <w:start w:val="3"/>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73B05E6"/>
    <w:multiLevelType w:val="hybridMultilevel"/>
    <w:tmpl w:val="F18AFC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nsid w:val="391E6E75"/>
    <w:multiLevelType w:val="hybridMultilevel"/>
    <w:tmpl w:val="A1269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3AC25124"/>
    <w:multiLevelType w:val="hybridMultilevel"/>
    <w:tmpl w:val="4C5A6E20"/>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nsid w:val="3F9F047E"/>
    <w:multiLevelType w:val="hybridMultilevel"/>
    <w:tmpl w:val="166A35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3FF97A8F"/>
    <w:multiLevelType w:val="hybridMultilevel"/>
    <w:tmpl w:val="00E21E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nsid w:val="419F36B3"/>
    <w:multiLevelType w:val="hybridMultilevel"/>
    <w:tmpl w:val="6068D4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nsid w:val="41FB6E21"/>
    <w:multiLevelType w:val="hybridMultilevel"/>
    <w:tmpl w:val="5E869F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424E6873"/>
    <w:multiLevelType w:val="hybridMultilevel"/>
    <w:tmpl w:val="899E08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42E10668"/>
    <w:multiLevelType w:val="hybridMultilevel"/>
    <w:tmpl w:val="07E05ECC"/>
    <w:lvl w:ilvl="0" w:tplc="6A9AF7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nsid w:val="42F27C84"/>
    <w:multiLevelType w:val="hybridMultilevel"/>
    <w:tmpl w:val="2BCA63B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44D907E8"/>
    <w:multiLevelType w:val="hybridMultilevel"/>
    <w:tmpl w:val="3A821ABA"/>
    <w:lvl w:ilvl="0" w:tplc="F5C0851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4552107E"/>
    <w:multiLevelType w:val="hybridMultilevel"/>
    <w:tmpl w:val="DDB85DE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68933FA"/>
    <w:multiLevelType w:val="hybridMultilevel"/>
    <w:tmpl w:val="765AE61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nsid w:val="46D63D46"/>
    <w:multiLevelType w:val="hybridMultilevel"/>
    <w:tmpl w:val="F18AC8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nsid w:val="47514092"/>
    <w:multiLevelType w:val="hybridMultilevel"/>
    <w:tmpl w:val="6B5AD5C8"/>
    <w:lvl w:ilvl="0" w:tplc="91E8E4D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6">
    <w:nsid w:val="47C05A0F"/>
    <w:multiLevelType w:val="hybridMultilevel"/>
    <w:tmpl w:val="C3FE8FD8"/>
    <w:lvl w:ilvl="0" w:tplc="7788402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nsid w:val="47CF0DC5"/>
    <w:multiLevelType w:val="hybridMultilevel"/>
    <w:tmpl w:val="C4EE73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nsid w:val="487E3B24"/>
    <w:multiLevelType w:val="hybridMultilevel"/>
    <w:tmpl w:val="192E5FDE"/>
    <w:lvl w:ilvl="0" w:tplc="EC40EBE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nsid w:val="4C7914E2"/>
    <w:multiLevelType w:val="hybridMultilevel"/>
    <w:tmpl w:val="19589162"/>
    <w:lvl w:ilvl="0" w:tplc="331AC8F0">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nsid w:val="4EC175C9"/>
    <w:multiLevelType w:val="hybridMultilevel"/>
    <w:tmpl w:val="CD98D226"/>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
    <w:nsid w:val="5061574D"/>
    <w:multiLevelType w:val="hybridMultilevel"/>
    <w:tmpl w:val="C5A026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nsid w:val="52EC792B"/>
    <w:multiLevelType w:val="hybridMultilevel"/>
    <w:tmpl w:val="C8503D30"/>
    <w:lvl w:ilvl="0" w:tplc="C764D0E2">
      <w:start w:val="1"/>
      <w:numFmt w:val="lowerLetter"/>
      <w:lvlText w:val="%1)"/>
      <w:lvlJc w:val="left"/>
      <w:pPr>
        <w:tabs>
          <w:tab w:val="num" w:pos="720"/>
        </w:tabs>
        <w:ind w:left="720" w:hanging="360"/>
      </w:pPr>
    </w:lvl>
    <w:lvl w:ilvl="1" w:tplc="A9E2D0AE">
      <w:start w:val="1"/>
      <w:numFmt w:val="lowerRoman"/>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3">
    <w:nsid w:val="53ED6E2A"/>
    <w:multiLevelType w:val="hybridMultilevel"/>
    <w:tmpl w:val="31D4FB22"/>
    <w:lvl w:ilvl="0" w:tplc="2996A918">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nsid w:val="5628074C"/>
    <w:multiLevelType w:val="hybridMultilevel"/>
    <w:tmpl w:val="54B069D2"/>
    <w:lvl w:ilvl="0" w:tplc="9F00703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57E65FA9"/>
    <w:multiLevelType w:val="multilevel"/>
    <w:tmpl w:val="4C363DDA"/>
    <w:lvl w:ilvl="0">
      <w:start w:val="3"/>
      <w:numFmt w:val="decimal"/>
      <w:lvlRestart w:val="0"/>
      <w:lvlText w:val="%1."/>
      <w:lvlJc w:val="left"/>
      <w:pPr>
        <w:tabs>
          <w:tab w:val="num" w:pos="720"/>
        </w:tabs>
        <w:ind w:left="624" w:hanging="624"/>
      </w:pPr>
      <w:rPr>
        <w:rFonts w:hint="default"/>
      </w:rPr>
    </w:lvl>
    <w:lvl w:ilvl="1">
      <w:start w:val="5"/>
      <w:numFmt w:val="upperLetter"/>
      <w:lvlText w:val="3.%2"/>
      <w:lvlJc w:val="left"/>
      <w:pPr>
        <w:tabs>
          <w:tab w:val="num" w:pos="720"/>
        </w:tabs>
        <w:ind w:left="624" w:hanging="624"/>
      </w:pPr>
      <w:rPr>
        <w:rFonts w:hint="default"/>
        <w:b w:val="0"/>
        <w:i w:val="0"/>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1.%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86">
    <w:nsid w:val="584B09FD"/>
    <w:multiLevelType w:val="hybridMultilevel"/>
    <w:tmpl w:val="D43C801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nsid w:val="597C2D0B"/>
    <w:multiLevelType w:val="hybridMultilevel"/>
    <w:tmpl w:val="F2987BC6"/>
    <w:lvl w:ilvl="0" w:tplc="66E6F22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5A287A87"/>
    <w:multiLevelType w:val="hybridMultilevel"/>
    <w:tmpl w:val="AE6626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9">
    <w:nsid w:val="5A38665A"/>
    <w:multiLevelType w:val="hybridMultilevel"/>
    <w:tmpl w:val="ABB0E8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5ACA3C79"/>
    <w:multiLevelType w:val="hybridMultilevel"/>
    <w:tmpl w:val="F8AA4ACE"/>
    <w:lvl w:ilvl="0" w:tplc="DC52D28C">
      <w:start w:val="1"/>
      <w:numFmt w:val="upperLetter"/>
      <w:lvlText w:val="8.%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B3F3B95"/>
    <w:multiLevelType w:val="hybridMultilevel"/>
    <w:tmpl w:val="2070B9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nsid w:val="5BDB2A18"/>
    <w:multiLevelType w:val="hybridMultilevel"/>
    <w:tmpl w:val="A4F255C6"/>
    <w:lvl w:ilvl="0" w:tplc="4A6A2FA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5C980822"/>
    <w:multiLevelType w:val="hybridMultilevel"/>
    <w:tmpl w:val="72E8A4C8"/>
    <w:lvl w:ilvl="0" w:tplc="365604B4">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nsid w:val="5DFA0F12"/>
    <w:multiLevelType w:val="multilevel"/>
    <w:tmpl w:val="1DDE33E8"/>
    <w:styleLink w:val="Style2"/>
    <w:lvl w:ilvl="0">
      <w:start w:val="7"/>
      <w:numFmt w:val="decimal"/>
      <w:lvlRestart w:val="0"/>
      <w:lvlText w:val="%1."/>
      <w:lvlJc w:val="left"/>
      <w:pPr>
        <w:tabs>
          <w:tab w:val="num" w:pos="720"/>
        </w:tabs>
        <w:ind w:left="624" w:hanging="624"/>
      </w:pPr>
      <w:rPr>
        <w:rFonts w:hint="default"/>
      </w:rPr>
    </w:lvl>
    <w:lvl w:ilvl="1">
      <w:start w:val="1"/>
      <w:numFmt w:val="none"/>
      <w:lvlText w:val="7.A"/>
      <w:lvlJc w:val="left"/>
      <w:pPr>
        <w:tabs>
          <w:tab w:val="num" w:pos="7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1.%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95">
    <w:nsid w:val="5E1C1F2C"/>
    <w:multiLevelType w:val="hybridMultilevel"/>
    <w:tmpl w:val="C4DCE5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nsid w:val="5E357013"/>
    <w:multiLevelType w:val="hybridMultilevel"/>
    <w:tmpl w:val="D840AA10"/>
    <w:lvl w:ilvl="0" w:tplc="A36CFBC0">
      <w:start w:val="7"/>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60CE0F69"/>
    <w:multiLevelType w:val="hybridMultilevel"/>
    <w:tmpl w:val="9F2260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8">
    <w:nsid w:val="61C20A42"/>
    <w:multiLevelType w:val="hybridMultilevel"/>
    <w:tmpl w:val="6F86E7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1F414CE"/>
    <w:multiLevelType w:val="hybridMultilevel"/>
    <w:tmpl w:val="893C6D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0">
    <w:nsid w:val="62092F64"/>
    <w:multiLevelType w:val="multilevel"/>
    <w:tmpl w:val="A67A4706"/>
    <w:lvl w:ilvl="0">
      <w:start w:val="1"/>
      <w:numFmt w:val="decimal"/>
      <w:lvlRestart w:val="0"/>
      <w:lvlText w:val="%1."/>
      <w:lvlJc w:val="left"/>
      <w:pPr>
        <w:tabs>
          <w:tab w:val="num" w:pos="720"/>
        </w:tabs>
        <w:ind w:left="624" w:hanging="624"/>
      </w:pPr>
      <w:rPr>
        <w:rFonts w:hint="default"/>
      </w:rPr>
    </w:lvl>
    <w:lvl w:ilvl="1">
      <w:start w:val="1"/>
      <w:numFmt w:val="upperLetter"/>
      <w:lvlText w:val="1.%2"/>
      <w:lvlJc w:val="left"/>
      <w:pPr>
        <w:tabs>
          <w:tab w:val="num" w:pos="720"/>
        </w:tabs>
        <w:ind w:left="624" w:hanging="624"/>
      </w:pPr>
      <w:rPr>
        <w:rFonts w:hint="default"/>
        <w:b w:val="0"/>
        <w:i w:val="0"/>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1.%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101">
    <w:nsid w:val="626F012C"/>
    <w:multiLevelType w:val="hybridMultilevel"/>
    <w:tmpl w:val="4D90EE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nsid w:val="62DF45C6"/>
    <w:multiLevelType w:val="hybridMultilevel"/>
    <w:tmpl w:val="10563A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nsid w:val="639479B1"/>
    <w:multiLevelType w:val="multilevel"/>
    <w:tmpl w:val="D3D4EBEC"/>
    <w:lvl w:ilvl="0">
      <w:start w:val="6"/>
      <w:numFmt w:val="decimal"/>
      <w:lvlText w:val="%1."/>
      <w:lvlJc w:val="left"/>
      <w:pPr>
        <w:ind w:left="108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4">
    <w:nsid w:val="64677E78"/>
    <w:multiLevelType w:val="hybridMultilevel"/>
    <w:tmpl w:val="0AE2F3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5">
    <w:nsid w:val="64B53A93"/>
    <w:multiLevelType w:val="hybridMultilevel"/>
    <w:tmpl w:val="CBDC4B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nsid w:val="65054F01"/>
    <w:multiLevelType w:val="hybridMultilevel"/>
    <w:tmpl w:val="3AB6CE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7">
    <w:nsid w:val="65AA69BB"/>
    <w:multiLevelType w:val="hybridMultilevel"/>
    <w:tmpl w:val="2B48C4CC"/>
    <w:lvl w:ilvl="0" w:tplc="DB2CA262">
      <w:start w:val="1"/>
      <w:numFmt w:val="upperLetter"/>
      <w:lvlText w:val="4.%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5C90CE9"/>
    <w:multiLevelType w:val="hybridMultilevel"/>
    <w:tmpl w:val="281AF66E"/>
    <w:lvl w:ilvl="0" w:tplc="CB529756">
      <w:start w:val="1"/>
      <w:numFmt w:val="lowerRoman"/>
      <w:lvlText w:val="%1."/>
      <w:lvlJc w:val="left"/>
      <w:pPr>
        <w:ind w:left="742" w:hanging="360"/>
      </w:pPr>
      <w:rPr>
        <w:rFonts w:hint="default"/>
      </w:rPr>
    </w:lvl>
    <w:lvl w:ilvl="1" w:tplc="08090019">
      <w:start w:val="1"/>
      <w:numFmt w:val="lowerLetter"/>
      <w:lvlText w:val="%2."/>
      <w:lvlJc w:val="left"/>
      <w:pPr>
        <w:ind w:left="1462" w:hanging="360"/>
      </w:pPr>
    </w:lvl>
    <w:lvl w:ilvl="2" w:tplc="60C28EE8">
      <w:start w:val="1"/>
      <w:numFmt w:val="lowerLetter"/>
      <w:lvlText w:val="%3)"/>
      <w:lvlJc w:val="left"/>
      <w:pPr>
        <w:ind w:left="2722" w:hanging="720"/>
      </w:pPr>
      <w:rPr>
        <w:rFonts w:hint="default"/>
      </w:rPr>
    </w:lvl>
    <w:lvl w:ilvl="3" w:tplc="0809000F">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09">
    <w:nsid w:val="66E81287"/>
    <w:multiLevelType w:val="hybridMultilevel"/>
    <w:tmpl w:val="25FCAF52"/>
    <w:lvl w:ilvl="0" w:tplc="6706B508">
      <w:start w:val="8"/>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9070741"/>
    <w:multiLevelType w:val="hybridMultilevel"/>
    <w:tmpl w:val="DC58B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69B81267"/>
    <w:multiLevelType w:val="hybridMultilevel"/>
    <w:tmpl w:val="B85A03E4"/>
    <w:lvl w:ilvl="0" w:tplc="969454A0">
      <w:start w:val="1"/>
      <w:numFmt w:val="upp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2">
    <w:nsid w:val="69BD342F"/>
    <w:multiLevelType w:val="hybridMultilevel"/>
    <w:tmpl w:val="F3EC479E"/>
    <w:lvl w:ilvl="0" w:tplc="79D6A6D6">
      <w:start w:val="1"/>
      <w:numFmt w:val="upperLetter"/>
      <w:lvlText w:val="4.%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6A6E4679"/>
    <w:multiLevelType w:val="hybridMultilevel"/>
    <w:tmpl w:val="3C42FAD6"/>
    <w:lvl w:ilvl="0" w:tplc="9BF0D88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6A9A6C7C"/>
    <w:multiLevelType w:val="hybridMultilevel"/>
    <w:tmpl w:val="411077E8"/>
    <w:lvl w:ilvl="0" w:tplc="C6B4629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6AE648DA"/>
    <w:multiLevelType w:val="multilevel"/>
    <w:tmpl w:val="79704C3A"/>
    <w:lvl w:ilvl="0">
      <w:start w:val="8"/>
      <w:numFmt w:val="decimal"/>
      <w:lvlRestart w:val="0"/>
      <w:lvlText w:val="%1."/>
      <w:lvlJc w:val="left"/>
      <w:pPr>
        <w:tabs>
          <w:tab w:val="num" w:pos="720"/>
        </w:tabs>
        <w:ind w:left="624" w:hanging="624"/>
      </w:pPr>
      <w:rPr>
        <w:rFonts w:hint="default"/>
        <w:b/>
      </w:rPr>
    </w:lvl>
    <w:lvl w:ilvl="1">
      <w:start w:val="8"/>
      <w:numFmt w:val="decimal"/>
      <w:lvlText w:val="10.%2."/>
      <w:lvlJc w:val="left"/>
      <w:pPr>
        <w:tabs>
          <w:tab w:val="num" w:pos="720"/>
        </w:tabs>
        <w:ind w:left="624" w:hanging="624"/>
      </w:pPr>
      <w:rPr>
        <w:rFonts w:hint="default"/>
        <w:b w:val="0"/>
        <w:i w:val="0"/>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8.%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116">
    <w:nsid w:val="6B2E03E0"/>
    <w:multiLevelType w:val="hybridMultilevel"/>
    <w:tmpl w:val="4AB6BA50"/>
    <w:lvl w:ilvl="0" w:tplc="3384D6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6C670CB5"/>
    <w:multiLevelType w:val="multilevel"/>
    <w:tmpl w:val="4ACE4022"/>
    <w:styleLink w:val="Style1"/>
    <w:lvl w:ilvl="0">
      <w:start w:val="2"/>
      <w:numFmt w:val="decimal"/>
      <w:lvlRestart w:val="0"/>
      <w:lvlText w:val="%1."/>
      <w:lvlJc w:val="left"/>
      <w:pPr>
        <w:tabs>
          <w:tab w:val="num" w:pos="720"/>
        </w:tabs>
        <w:ind w:left="624" w:hanging="624"/>
      </w:pPr>
      <w:rPr>
        <w:rFonts w:hint="default"/>
      </w:rPr>
    </w:lvl>
    <w:lvl w:ilvl="1">
      <w:start w:val="1"/>
      <w:numFmt w:val="upperLetter"/>
      <w:lvlText w:val="%1.%2."/>
      <w:lvlJc w:val="left"/>
      <w:pPr>
        <w:tabs>
          <w:tab w:val="num" w:pos="7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1.%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118">
    <w:nsid w:val="6E935294"/>
    <w:multiLevelType w:val="hybridMultilevel"/>
    <w:tmpl w:val="9544FE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9">
    <w:nsid w:val="715D5515"/>
    <w:multiLevelType w:val="hybridMultilevel"/>
    <w:tmpl w:val="8114830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717E4F2B"/>
    <w:multiLevelType w:val="hybridMultilevel"/>
    <w:tmpl w:val="207C8D82"/>
    <w:lvl w:ilvl="0" w:tplc="B350747C">
      <w:start w:val="1"/>
      <w:numFmt w:val="low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1">
    <w:nsid w:val="71BD22FA"/>
    <w:multiLevelType w:val="hybridMultilevel"/>
    <w:tmpl w:val="B42EBA6A"/>
    <w:lvl w:ilvl="0" w:tplc="C57E275E">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2">
    <w:nsid w:val="721F5B74"/>
    <w:multiLevelType w:val="multilevel"/>
    <w:tmpl w:val="CA8E3C0C"/>
    <w:lvl w:ilvl="0">
      <w:start w:val="8"/>
      <w:numFmt w:val="decimal"/>
      <w:lvlRestart w:val="0"/>
      <w:lvlText w:val="%1."/>
      <w:lvlJc w:val="left"/>
      <w:pPr>
        <w:tabs>
          <w:tab w:val="num" w:pos="720"/>
        </w:tabs>
        <w:ind w:left="624" w:hanging="624"/>
      </w:pPr>
      <w:rPr>
        <w:rFonts w:hint="default"/>
      </w:rPr>
    </w:lvl>
    <w:lvl w:ilvl="1">
      <w:start w:val="1"/>
      <w:numFmt w:val="decimal"/>
      <w:lvlText w:val="9.%2."/>
      <w:lvlJc w:val="left"/>
      <w:pPr>
        <w:tabs>
          <w:tab w:val="num" w:pos="720"/>
        </w:tabs>
        <w:ind w:left="624" w:hanging="624"/>
      </w:pPr>
      <w:rPr>
        <w:rFonts w:hint="default"/>
        <w:b w:val="0"/>
        <w:i w:val="0"/>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1.%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123">
    <w:nsid w:val="72E47618"/>
    <w:multiLevelType w:val="hybridMultilevel"/>
    <w:tmpl w:val="94CAA3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3C8177A"/>
    <w:multiLevelType w:val="hybridMultilevel"/>
    <w:tmpl w:val="7888620E"/>
    <w:lvl w:ilvl="0" w:tplc="2218509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5">
    <w:nsid w:val="73C93494"/>
    <w:multiLevelType w:val="hybridMultilevel"/>
    <w:tmpl w:val="D1880D84"/>
    <w:lvl w:ilvl="0" w:tplc="9320BEA2">
      <w:start w:val="1"/>
      <w:numFmt w:val="lowerLetter"/>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126">
    <w:nsid w:val="757A148F"/>
    <w:multiLevelType w:val="hybridMultilevel"/>
    <w:tmpl w:val="393E6096"/>
    <w:lvl w:ilvl="0" w:tplc="B2AE644C">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7">
    <w:nsid w:val="75DC49FA"/>
    <w:multiLevelType w:val="hybridMultilevel"/>
    <w:tmpl w:val="6DCED7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8">
    <w:nsid w:val="765C752A"/>
    <w:multiLevelType w:val="hybridMultilevel"/>
    <w:tmpl w:val="85D81BA4"/>
    <w:lvl w:ilvl="0" w:tplc="59CA34C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nsid w:val="76ED4266"/>
    <w:multiLevelType w:val="hybridMultilevel"/>
    <w:tmpl w:val="23D06C1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779E3A4A"/>
    <w:multiLevelType w:val="hybridMultilevel"/>
    <w:tmpl w:val="C144E95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60C28EE8">
      <w:start w:val="1"/>
      <w:numFmt w:val="lowerLetter"/>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782913B0"/>
    <w:multiLevelType w:val="hybridMultilevel"/>
    <w:tmpl w:val="F1B66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7922629D"/>
    <w:multiLevelType w:val="hybridMultilevel"/>
    <w:tmpl w:val="FC980D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3">
    <w:nsid w:val="79667FF6"/>
    <w:multiLevelType w:val="hybridMultilevel"/>
    <w:tmpl w:val="AA20F7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nsid w:val="799472E3"/>
    <w:multiLevelType w:val="multilevel"/>
    <w:tmpl w:val="7FD809AC"/>
    <w:lvl w:ilvl="0">
      <w:start w:val="2"/>
      <w:numFmt w:val="decimal"/>
      <w:lvlRestart w:val="0"/>
      <w:lvlText w:val="%1."/>
      <w:lvlJc w:val="left"/>
      <w:pPr>
        <w:tabs>
          <w:tab w:val="num" w:pos="720"/>
        </w:tabs>
        <w:ind w:left="624" w:hanging="624"/>
      </w:pPr>
      <w:rPr>
        <w:rFonts w:hint="default"/>
      </w:rPr>
    </w:lvl>
    <w:lvl w:ilvl="1">
      <w:start w:val="1"/>
      <w:numFmt w:val="upperLetter"/>
      <w:lvlText w:val="3.%2"/>
      <w:lvlJc w:val="left"/>
      <w:pPr>
        <w:tabs>
          <w:tab w:val="num" w:pos="720"/>
        </w:tabs>
        <w:ind w:left="624" w:hanging="624"/>
      </w:pPr>
      <w:rPr>
        <w:rFonts w:hint="default"/>
        <w:b w:val="0"/>
        <w:i w:val="0"/>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624" w:hanging="624"/>
      </w:pPr>
      <w:rPr>
        <w:rFonts w:hint="default"/>
      </w:rPr>
    </w:lvl>
    <w:lvl w:ilvl="4">
      <w:start w:val="1"/>
      <w:numFmt w:val="decimal"/>
      <w:lvlText w:val="%1.%2.%3.%4.%5."/>
      <w:lvlJc w:val="left"/>
      <w:pPr>
        <w:tabs>
          <w:tab w:val="num" w:pos="720"/>
        </w:tabs>
        <w:ind w:left="624" w:hanging="624"/>
      </w:pPr>
      <w:rPr>
        <w:rFonts w:hint="default"/>
      </w:rPr>
    </w:lvl>
    <w:lvl w:ilvl="5">
      <w:start w:val="1"/>
      <w:numFmt w:val="decimal"/>
      <w:lvlText w:val="%1.%2.%3.%4.%5.%6."/>
      <w:lvlJc w:val="left"/>
      <w:pPr>
        <w:tabs>
          <w:tab w:val="num" w:pos="720"/>
        </w:tabs>
        <w:ind w:left="624" w:hanging="624"/>
      </w:pPr>
      <w:rPr>
        <w:rFonts w:hint="default"/>
      </w:rPr>
    </w:lvl>
    <w:lvl w:ilvl="6">
      <w:start w:val="1"/>
      <w:numFmt w:val="decimal"/>
      <w:lvlText w:val="%1.%2.%3.%4.%5.%6.%7."/>
      <w:lvlJc w:val="left"/>
      <w:pPr>
        <w:tabs>
          <w:tab w:val="num" w:pos="720"/>
        </w:tabs>
        <w:ind w:left="624" w:hanging="624"/>
      </w:pPr>
      <w:rPr>
        <w:rFonts w:hint="default"/>
      </w:rPr>
    </w:lvl>
    <w:lvl w:ilvl="7">
      <w:start w:val="1"/>
      <w:numFmt w:val="decimal"/>
      <w:lvlText w:val="%1.%2.%3.%4.%5.%6.%7.%8."/>
      <w:lvlJc w:val="left"/>
      <w:pPr>
        <w:tabs>
          <w:tab w:val="num" w:pos="720"/>
        </w:tabs>
        <w:ind w:left="624" w:hanging="624"/>
      </w:pPr>
      <w:rPr>
        <w:rFonts w:hint="default"/>
      </w:rPr>
    </w:lvl>
    <w:lvl w:ilvl="8">
      <w:start w:val="1"/>
      <w:numFmt w:val="decimal"/>
      <w:lvlText w:val="%1.%2.%3.%4.%5.%6.%7.%8.%9."/>
      <w:lvlJc w:val="left"/>
      <w:pPr>
        <w:tabs>
          <w:tab w:val="num" w:pos="720"/>
        </w:tabs>
        <w:ind w:left="624" w:hanging="624"/>
      </w:pPr>
      <w:rPr>
        <w:rFonts w:hint="default"/>
      </w:rPr>
    </w:lvl>
  </w:abstractNum>
  <w:abstractNum w:abstractNumId="135">
    <w:nsid w:val="799936B7"/>
    <w:multiLevelType w:val="hybridMultilevel"/>
    <w:tmpl w:val="A33227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6">
    <w:nsid w:val="79F034A5"/>
    <w:multiLevelType w:val="multilevel"/>
    <w:tmpl w:val="BCB28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nsid w:val="7B7E5666"/>
    <w:multiLevelType w:val="hybridMultilevel"/>
    <w:tmpl w:val="572A3AC0"/>
    <w:lvl w:ilvl="0" w:tplc="1756A214">
      <w:start w:val="1"/>
      <w:numFmt w:val="upp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7C1B61FE"/>
    <w:multiLevelType w:val="hybridMultilevel"/>
    <w:tmpl w:val="11809E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9">
    <w:nsid w:val="7C6B768C"/>
    <w:multiLevelType w:val="hybridMultilevel"/>
    <w:tmpl w:val="50680C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7EAA020C"/>
    <w:multiLevelType w:val="hybridMultilevel"/>
    <w:tmpl w:val="63BEFF16"/>
    <w:lvl w:ilvl="0" w:tplc="08090017">
      <w:start w:val="1"/>
      <w:numFmt w:val="lowerLetter"/>
      <w:lvlText w:val="%1)"/>
      <w:lvlJc w:val="left"/>
      <w:pPr>
        <w:tabs>
          <w:tab w:val="num" w:pos="720"/>
        </w:tabs>
        <w:ind w:left="720" w:hanging="360"/>
      </w:pPr>
    </w:lvl>
    <w:lvl w:ilvl="1" w:tplc="2F7C3792">
      <w:start w:val="1"/>
      <w:numFmt w:val="lowerRoman"/>
      <w:lvlText w:val="%2."/>
      <w:lvlJc w:val="left"/>
      <w:pPr>
        <w:tabs>
          <w:tab w:val="num" w:pos="1440"/>
        </w:tabs>
        <w:ind w:left="1440" w:hanging="360"/>
      </w:pPr>
      <w:rPr>
        <w:rFonts w:hint="default"/>
      </w:r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41">
    <w:nsid w:val="7F8152D5"/>
    <w:multiLevelType w:val="hybridMultilevel"/>
    <w:tmpl w:val="D3061B5A"/>
    <w:lvl w:ilvl="0" w:tplc="E23824CC">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0"/>
  </w:num>
  <w:num w:numId="2">
    <w:abstractNumId w:val="17"/>
  </w:num>
  <w:num w:numId="3">
    <w:abstractNumId w:val="23"/>
  </w:num>
  <w:num w:numId="4">
    <w:abstractNumId w:val="24"/>
  </w:num>
  <w:num w:numId="5">
    <w:abstractNumId w:val="75"/>
  </w:num>
  <w:num w:numId="6">
    <w:abstractNumId w:val="80"/>
    <w:lvlOverride w:ilvl="0">
      <w:startOverride w:val="1"/>
    </w:lvlOverride>
    <w:lvlOverride w:ilvl="1"/>
    <w:lvlOverride w:ilvl="2"/>
    <w:lvlOverride w:ilvl="3"/>
    <w:lvlOverride w:ilvl="4"/>
    <w:lvlOverride w:ilvl="5"/>
    <w:lvlOverride w:ilvl="6"/>
    <w:lvlOverride w:ilvl="7"/>
    <w:lvlOverride w:ilvl="8"/>
  </w:num>
  <w:num w:numId="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3"/>
    </w:lvlOverride>
    <w:lvlOverride w:ilvl="1">
      <w:startOverride w:val="2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62"/>
    <w:lvlOverride w:ilvl="0">
      <w:startOverride w:val="1"/>
    </w:lvlOverride>
    <w:lvlOverride w:ilvl="1"/>
    <w:lvlOverride w:ilvl="2"/>
    <w:lvlOverride w:ilvl="3"/>
    <w:lvlOverride w:ilvl="4"/>
    <w:lvlOverride w:ilvl="5"/>
    <w:lvlOverride w:ilvl="6"/>
    <w:lvlOverride w:ilvl="7"/>
    <w:lvlOverride w:ilvl="8"/>
  </w:num>
  <w:num w:numId="1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0"/>
  </w:num>
  <w:num w:numId="14">
    <w:abstractNumId w:val="47"/>
  </w:num>
  <w:num w:numId="1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4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4"/>
  </w:num>
  <w:num w:numId="22">
    <w:abstractNumId w:val="117"/>
  </w:num>
  <w:num w:numId="23">
    <w:abstractNumId w:val="57"/>
  </w:num>
  <w:num w:numId="24">
    <w:abstractNumId w:val="94"/>
  </w:num>
  <w:num w:numId="25">
    <w:abstractNumId w:val="85"/>
  </w:num>
  <w:num w:numId="26">
    <w:abstractNumId w:val="134"/>
  </w:num>
  <w:num w:numId="27">
    <w:abstractNumId w:val="18"/>
  </w:num>
  <w:num w:numId="28">
    <w:abstractNumId w:val="139"/>
  </w:num>
  <w:num w:numId="29">
    <w:abstractNumId w:val="61"/>
  </w:num>
  <w:num w:numId="30">
    <w:abstractNumId w:val="63"/>
  </w:num>
  <w:num w:numId="31">
    <w:abstractNumId w:val="54"/>
  </w:num>
  <w:num w:numId="32">
    <w:abstractNumId w:val="67"/>
  </w:num>
  <w:num w:numId="33">
    <w:abstractNumId w:val="89"/>
  </w:num>
  <w:num w:numId="34">
    <w:abstractNumId w:val="110"/>
  </w:num>
  <w:num w:numId="35">
    <w:abstractNumId w:val="131"/>
  </w:num>
  <w:num w:numId="36">
    <w:abstractNumId w:val="112"/>
  </w:num>
  <w:num w:numId="37">
    <w:abstractNumId w:val="113"/>
  </w:num>
  <w:num w:numId="38">
    <w:abstractNumId w:val="108"/>
  </w:num>
  <w:num w:numId="39">
    <w:abstractNumId w:val="8"/>
  </w:num>
  <w:num w:numId="40">
    <w:abstractNumId w:val="45"/>
  </w:num>
  <w:num w:numId="41">
    <w:abstractNumId w:val="71"/>
  </w:num>
  <w:num w:numId="42">
    <w:abstractNumId w:val="79"/>
  </w:num>
  <w:num w:numId="43">
    <w:abstractNumId w:val="20"/>
  </w:num>
  <w:num w:numId="44">
    <w:abstractNumId w:val="119"/>
  </w:num>
  <w:num w:numId="45">
    <w:abstractNumId w:val="69"/>
  </w:num>
  <w:num w:numId="46">
    <w:abstractNumId w:val="27"/>
  </w:num>
  <w:num w:numId="47">
    <w:abstractNumId w:val="129"/>
  </w:num>
  <w:num w:numId="48">
    <w:abstractNumId w:val="43"/>
  </w:num>
  <w:num w:numId="49">
    <w:abstractNumId w:val="130"/>
  </w:num>
  <w:num w:numId="50">
    <w:abstractNumId w:val="39"/>
  </w:num>
  <w:num w:numId="51">
    <w:abstractNumId w:val="116"/>
  </w:num>
  <w:num w:numId="52">
    <w:abstractNumId w:val="70"/>
  </w:num>
  <w:num w:numId="53">
    <w:abstractNumId w:val="87"/>
  </w:num>
  <w:num w:numId="54">
    <w:abstractNumId w:val="92"/>
  </w:num>
  <w:num w:numId="55">
    <w:abstractNumId w:val="38"/>
  </w:num>
  <w:num w:numId="56">
    <w:abstractNumId w:val="78"/>
  </w:num>
  <w:num w:numId="57">
    <w:abstractNumId w:val="13"/>
  </w:num>
  <w:num w:numId="58">
    <w:abstractNumId w:val="66"/>
  </w:num>
  <w:num w:numId="59">
    <w:abstractNumId w:val="56"/>
  </w:num>
  <w:num w:numId="60">
    <w:abstractNumId w:val="37"/>
  </w:num>
  <w:num w:numId="61">
    <w:abstractNumId w:val="1"/>
  </w:num>
  <w:num w:numId="62">
    <w:abstractNumId w:val="105"/>
  </w:num>
  <w:num w:numId="63">
    <w:abstractNumId w:val="53"/>
  </w:num>
  <w:num w:numId="64">
    <w:abstractNumId w:val="7"/>
  </w:num>
  <w:num w:numId="65">
    <w:abstractNumId w:val="98"/>
  </w:num>
  <w:num w:numId="66">
    <w:abstractNumId w:val="107"/>
  </w:num>
  <w:num w:numId="67">
    <w:abstractNumId w:val="31"/>
  </w:num>
  <w:num w:numId="68">
    <w:abstractNumId w:val="133"/>
  </w:num>
  <w:num w:numId="69">
    <w:abstractNumId w:val="11"/>
  </w:num>
  <w:num w:numId="70">
    <w:abstractNumId w:val="93"/>
  </w:num>
  <w:num w:numId="71">
    <w:abstractNumId w:val="64"/>
  </w:num>
  <w:num w:numId="72">
    <w:abstractNumId w:val="34"/>
  </w:num>
  <w:num w:numId="73">
    <w:abstractNumId w:val="36"/>
  </w:num>
  <w:num w:numId="74">
    <w:abstractNumId w:val="40"/>
  </w:num>
  <w:num w:numId="75">
    <w:abstractNumId w:val="10"/>
  </w:num>
  <w:num w:numId="76">
    <w:abstractNumId w:val="32"/>
  </w:num>
  <w:num w:numId="77">
    <w:abstractNumId w:val="97"/>
  </w:num>
  <w:num w:numId="78">
    <w:abstractNumId w:val="0"/>
  </w:num>
  <w:num w:numId="79">
    <w:abstractNumId w:val="127"/>
  </w:num>
  <w:num w:numId="80">
    <w:abstractNumId w:val="46"/>
  </w:num>
  <w:num w:numId="81">
    <w:abstractNumId w:val="86"/>
  </w:num>
  <w:num w:numId="82">
    <w:abstractNumId w:val="68"/>
  </w:num>
  <w:num w:numId="83">
    <w:abstractNumId w:val="95"/>
  </w:num>
  <w:num w:numId="84">
    <w:abstractNumId w:val="2"/>
  </w:num>
  <w:num w:numId="85">
    <w:abstractNumId w:val="74"/>
  </w:num>
  <w:num w:numId="86">
    <w:abstractNumId w:val="76"/>
  </w:num>
  <w:num w:numId="87">
    <w:abstractNumId w:val="5"/>
  </w:num>
  <w:num w:numId="88">
    <w:abstractNumId w:val="102"/>
  </w:num>
  <w:num w:numId="89">
    <w:abstractNumId w:val="137"/>
  </w:num>
  <w:num w:numId="90">
    <w:abstractNumId w:val="121"/>
  </w:num>
  <w:num w:numId="91">
    <w:abstractNumId w:val="60"/>
  </w:num>
  <w:num w:numId="92">
    <w:abstractNumId w:val="118"/>
  </w:num>
  <w:num w:numId="93">
    <w:abstractNumId w:val="135"/>
  </w:num>
  <w:num w:numId="94">
    <w:abstractNumId w:val="15"/>
  </w:num>
  <w:num w:numId="95">
    <w:abstractNumId w:val="21"/>
  </w:num>
  <w:num w:numId="96">
    <w:abstractNumId w:val="88"/>
  </w:num>
  <w:num w:numId="97">
    <w:abstractNumId w:val="104"/>
  </w:num>
  <w:num w:numId="98">
    <w:abstractNumId w:val="73"/>
  </w:num>
  <w:num w:numId="99">
    <w:abstractNumId w:val="91"/>
  </w:num>
  <w:num w:numId="100">
    <w:abstractNumId w:val="9"/>
  </w:num>
  <w:num w:numId="101">
    <w:abstractNumId w:val="126"/>
  </w:num>
  <w:num w:numId="102">
    <w:abstractNumId w:val="123"/>
  </w:num>
  <w:num w:numId="103">
    <w:abstractNumId w:val="99"/>
  </w:num>
  <w:num w:numId="104">
    <w:abstractNumId w:val="111"/>
  </w:num>
  <w:num w:numId="105">
    <w:abstractNumId w:val="128"/>
  </w:num>
  <w:num w:numId="106">
    <w:abstractNumId w:val="49"/>
  </w:num>
  <w:num w:numId="107">
    <w:abstractNumId w:val="30"/>
  </w:num>
  <w:num w:numId="108">
    <w:abstractNumId w:val="101"/>
  </w:num>
  <w:num w:numId="109">
    <w:abstractNumId w:val="106"/>
  </w:num>
  <w:num w:numId="110">
    <w:abstractNumId w:val="114"/>
  </w:num>
  <w:num w:numId="111">
    <w:abstractNumId w:val="19"/>
  </w:num>
  <w:num w:numId="112">
    <w:abstractNumId w:val="103"/>
  </w:num>
  <w:num w:numId="113">
    <w:abstractNumId w:val="59"/>
  </w:num>
  <w:num w:numId="114">
    <w:abstractNumId w:val="58"/>
  </w:num>
  <w:num w:numId="115">
    <w:abstractNumId w:val="72"/>
  </w:num>
  <w:num w:numId="116">
    <w:abstractNumId w:val="90"/>
  </w:num>
  <w:num w:numId="117">
    <w:abstractNumId w:val="14"/>
  </w:num>
  <w:num w:numId="118">
    <w:abstractNumId w:val="109"/>
  </w:num>
  <w:num w:numId="119">
    <w:abstractNumId w:val="33"/>
  </w:num>
  <w:num w:numId="120">
    <w:abstractNumId w:val="138"/>
  </w:num>
  <w:num w:numId="121">
    <w:abstractNumId w:val="81"/>
  </w:num>
  <w:num w:numId="122">
    <w:abstractNumId w:val="4"/>
  </w:num>
  <w:num w:numId="123">
    <w:abstractNumId w:val="35"/>
  </w:num>
  <w:num w:numId="124">
    <w:abstractNumId w:val="124"/>
  </w:num>
  <w:num w:numId="125">
    <w:abstractNumId w:val="41"/>
  </w:num>
  <w:num w:numId="126">
    <w:abstractNumId w:val="132"/>
  </w:num>
  <w:num w:numId="127">
    <w:abstractNumId w:val="65"/>
  </w:num>
  <w:num w:numId="128">
    <w:abstractNumId w:val="141"/>
  </w:num>
  <w:num w:numId="129">
    <w:abstractNumId w:val="6"/>
  </w:num>
  <w:num w:numId="130">
    <w:abstractNumId w:val="96"/>
  </w:num>
  <w:num w:numId="131">
    <w:abstractNumId w:val="25"/>
  </w:num>
  <w:num w:numId="132">
    <w:abstractNumId w:val="51"/>
  </w:num>
  <w:num w:numId="133">
    <w:abstractNumId w:val="136"/>
  </w:num>
  <w:num w:numId="13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62"/>
  </w:num>
  <w:num w:numId="245">
    <w:abstractNumId w:val="29"/>
  </w:num>
  <w:num w:numId="246">
    <w:abstractNumId w:val="44"/>
  </w:num>
  <w:num w:numId="247">
    <w:abstractNumId w:val="77"/>
  </w:num>
  <w:num w:numId="248">
    <w:abstractNumId w:val="22"/>
  </w:num>
  <w:num w:numId="249">
    <w:abstractNumId w:val="42"/>
  </w:num>
  <w:num w:numId="250">
    <w:abstractNumId w:val="122"/>
  </w:num>
  <w:num w:numId="251">
    <w:abstractNumId w:val="12"/>
  </w:num>
  <w:num w:numId="252">
    <w:abstractNumId w:val="115"/>
  </w:num>
  <w:num w:numId="253">
    <w:abstractNumId w:val="16"/>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81"/>
    <w:rsid w:val="00000978"/>
    <w:rsid w:val="00003532"/>
    <w:rsid w:val="0000396F"/>
    <w:rsid w:val="00003CE6"/>
    <w:rsid w:val="000054A1"/>
    <w:rsid w:val="00006FF0"/>
    <w:rsid w:val="000129BA"/>
    <w:rsid w:val="00025DB6"/>
    <w:rsid w:val="00027A95"/>
    <w:rsid w:val="000326EE"/>
    <w:rsid w:val="00032ADF"/>
    <w:rsid w:val="0004279F"/>
    <w:rsid w:val="00042D6C"/>
    <w:rsid w:val="00044119"/>
    <w:rsid w:val="000444AD"/>
    <w:rsid w:val="00050FB7"/>
    <w:rsid w:val="00053CC2"/>
    <w:rsid w:val="00055745"/>
    <w:rsid w:val="00055ABF"/>
    <w:rsid w:val="00077B11"/>
    <w:rsid w:val="00081951"/>
    <w:rsid w:val="000819A5"/>
    <w:rsid w:val="00085165"/>
    <w:rsid w:val="00096D61"/>
    <w:rsid w:val="00096F49"/>
    <w:rsid w:val="00097FEE"/>
    <w:rsid w:val="000A3B85"/>
    <w:rsid w:val="000B05B8"/>
    <w:rsid w:val="000B2473"/>
    <w:rsid w:val="000B48DA"/>
    <w:rsid w:val="000C354C"/>
    <w:rsid w:val="000C53EA"/>
    <w:rsid w:val="000C68D8"/>
    <w:rsid w:val="000D03AD"/>
    <w:rsid w:val="000D22E9"/>
    <w:rsid w:val="000E10C1"/>
    <w:rsid w:val="000E46D3"/>
    <w:rsid w:val="000E6009"/>
    <w:rsid w:val="000F5C92"/>
    <w:rsid w:val="000F7DC5"/>
    <w:rsid w:val="00111B42"/>
    <w:rsid w:val="00111D41"/>
    <w:rsid w:val="0011309E"/>
    <w:rsid w:val="00117FA2"/>
    <w:rsid w:val="0012180C"/>
    <w:rsid w:val="001227F7"/>
    <w:rsid w:val="00124770"/>
    <w:rsid w:val="00125F6F"/>
    <w:rsid w:val="00127261"/>
    <w:rsid w:val="0013152C"/>
    <w:rsid w:val="0013235B"/>
    <w:rsid w:val="00133B83"/>
    <w:rsid w:val="0013709C"/>
    <w:rsid w:val="00137CF1"/>
    <w:rsid w:val="0014421B"/>
    <w:rsid w:val="0014652B"/>
    <w:rsid w:val="001506EE"/>
    <w:rsid w:val="00154D4F"/>
    <w:rsid w:val="001706B1"/>
    <w:rsid w:val="0017099A"/>
    <w:rsid w:val="00171884"/>
    <w:rsid w:val="001803AA"/>
    <w:rsid w:val="0018043E"/>
    <w:rsid w:val="00182324"/>
    <w:rsid w:val="001963AE"/>
    <w:rsid w:val="00197ECC"/>
    <w:rsid w:val="001A1761"/>
    <w:rsid w:val="001A1794"/>
    <w:rsid w:val="001A26F2"/>
    <w:rsid w:val="001A5323"/>
    <w:rsid w:val="001B4DBE"/>
    <w:rsid w:val="001C271B"/>
    <w:rsid w:val="001C31EE"/>
    <w:rsid w:val="001D415F"/>
    <w:rsid w:val="001D472F"/>
    <w:rsid w:val="001D6FDB"/>
    <w:rsid w:val="001E23EF"/>
    <w:rsid w:val="001E4B48"/>
    <w:rsid w:val="001E4B94"/>
    <w:rsid w:val="001E6317"/>
    <w:rsid w:val="001F02E3"/>
    <w:rsid w:val="001F61D3"/>
    <w:rsid w:val="001F7E1F"/>
    <w:rsid w:val="001F7F03"/>
    <w:rsid w:val="002012B8"/>
    <w:rsid w:val="00203073"/>
    <w:rsid w:val="00207730"/>
    <w:rsid w:val="00213DFF"/>
    <w:rsid w:val="00214D03"/>
    <w:rsid w:val="002157AA"/>
    <w:rsid w:val="0021746B"/>
    <w:rsid w:val="00220437"/>
    <w:rsid w:val="00222466"/>
    <w:rsid w:val="00223918"/>
    <w:rsid w:val="00223CEF"/>
    <w:rsid w:val="002302CE"/>
    <w:rsid w:val="0023102B"/>
    <w:rsid w:val="002376EC"/>
    <w:rsid w:val="002450F1"/>
    <w:rsid w:val="0024605D"/>
    <w:rsid w:val="00254EA0"/>
    <w:rsid w:val="00255084"/>
    <w:rsid w:val="002648B0"/>
    <w:rsid w:val="0026608B"/>
    <w:rsid w:val="0027017B"/>
    <w:rsid w:val="0027120E"/>
    <w:rsid w:val="0027322F"/>
    <w:rsid w:val="00273B69"/>
    <w:rsid w:val="00274FA8"/>
    <w:rsid w:val="00281D6B"/>
    <w:rsid w:val="00284BC6"/>
    <w:rsid w:val="00285699"/>
    <w:rsid w:val="002913AF"/>
    <w:rsid w:val="00292E04"/>
    <w:rsid w:val="002974E0"/>
    <w:rsid w:val="002A05A1"/>
    <w:rsid w:val="002A63CE"/>
    <w:rsid w:val="002A77F5"/>
    <w:rsid w:val="002B2076"/>
    <w:rsid w:val="002B28D1"/>
    <w:rsid w:val="002B684F"/>
    <w:rsid w:val="002C0472"/>
    <w:rsid w:val="002C49BA"/>
    <w:rsid w:val="002C4E89"/>
    <w:rsid w:val="002D137D"/>
    <w:rsid w:val="002D5377"/>
    <w:rsid w:val="002E15AF"/>
    <w:rsid w:val="002E185C"/>
    <w:rsid w:val="002E210B"/>
    <w:rsid w:val="002E4F0B"/>
    <w:rsid w:val="002E57C6"/>
    <w:rsid w:val="002E735F"/>
    <w:rsid w:val="002F2725"/>
    <w:rsid w:val="002F54EF"/>
    <w:rsid w:val="002F6F04"/>
    <w:rsid w:val="0030456E"/>
    <w:rsid w:val="0030540B"/>
    <w:rsid w:val="00306DD0"/>
    <w:rsid w:val="00306F2D"/>
    <w:rsid w:val="00307077"/>
    <w:rsid w:val="00314BF1"/>
    <w:rsid w:val="00314D02"/>
    <w:rsid w:val="00324A9C"/>
    <w:rsid w:val="00326B90"/>
    <w:rsid w:val="0033311C"/>
    <w:rsid w:val="00334553"/>
    <w:rsid w:val="00336FB7"/>
    <w:rsid w:val="00337A98"/>
    <w:rsid w:val="00343349"/>
    <w:rsid w:val="00344C83"/>
    <w:rsid w:val="0034528E"/>
    <w:rsid w:val="00350237"/>
    <w:rsid w:val="00355727"/>
    <w:rsid w:val="00356C54"/>
    <w:rsid w:val="003616B1"/>
    <w:rsid w:val="00364066"/>
    <w:rsid w:val="00367675"/>
    <w:rsid w:val="003706ED"/>
    <w:rsid w:val="00374C31"/>
    <w:rsid w:val="00375211"/>
    <w:rsid w:val="00375EFB"/>
    <w:rsid w:val="003847F5"/>
    <w:rsid w:val="00386D25"/>
    <w:rsid w:val="003878CF"/>
    <w:rsid w:val="00391AB0"/>
    <w:rsid w:val="00391EBF"/>
    <w:rsid w:val="00394FA1"/>
    <w:rsid w:val="00397C35"/>
    <w:rsid w:val="003A31A3"/>
    <w:rsid w:val="003A5C12"/>
    <w:rsid w:val="003A7DE4"/>
    <w:rsid w:val="003B20D0"/>
    <w:rsid w:val="003B3D9B"/>
    <w:rsid w:val="003B3E1D"/>
    <w:rsid w:val="003B40D9"/>
    <w:rsid w:val="003B789E"/>
    <w:rsid w:val="003C2B2D"/>
    <w:rsid w:val="003C5BCB"/>
    <w:rsid w:val="003C6FB6"/>
    <w:rsid w:val="003D5558"/>
    <w:rsid w:val="003D7288"/>
    <w:rsid w:val="003E0A8D"/>
    <w:rsid w:val="003E2A6E"/>
    <w:rsid w:val="003E7450"/>
    <w:rsid w:val="003F1E0C"/>
    <w:rsid w:val="003F249B"/>
    <w:rsid w:val="003F3EBD"/>
    <w:rsid w:val="00413218"/>
    <w:rsid w:val="0041337C"/>
    <w:rsid w:val="00414BBD"/>
    <w:rsid w:val="00415AE3"/>
    <w:rsid w:val="0042163D"/>
    <w:rsid w:val="00422468"/>
    <w:rsid w:val="004241C8"/>
    <w:rsid w:val="0042446D"/>
    <w:rsid w:val="0042570A"/>
    <w:rsid w:val="00433B13"/>
    <w:rsid w:val="00442995"/>
    <w:rsid w:val="004436B3"/>
    <w:rsid w:val="00444CF7"/>
    <w:rsid w:val="004453E0"/>
    <w:rsid w:val="00446550"/>
    <w:rsid w:val="00446EAF"/>
    <w:rsid w:val="00451638"/>
    <w:rsid w:val="004566EC"/>
    <w:rsid w:val="00456816"/>
    <w:rsid w:val="00461F32"/>
    <w:rsid w:val="00464443"/>
    <w:rsid w:val="00465768"/>
    <w:rsid w:val="00474C4E"/>
    <w:rsid w:val="00480A2A"/>
    <w:rsid w:val="00491CC8"/>
    <w:rsid w:val="00494517"/>
    <w:rsid w:val="00497597"/>
    <w:rsid w:val="004A244A"/>
    <w:rsid w:val="004A312C"/>
    <w:rsid w:val="004A53F5"/>
    <w:rsid w:val="004B03B6"/>
    <w:rsid w:val="004B56C3"/>
    <w:rsid w:val="004B5860"/>
    <w:rsid w:val="004C0F29"/>
    <w:rsid w:val="004C3305"/>
    <w:rsid w:val="004C331F"/>
    <w:rsid w:val="004C504C"/>
    <w:rsid w:val="004D0060"/>
    <w:rsid w:val="004D0512"/>
    <w:rsid w:val="004D190F"/>
    <w:rsid w:val="004E0135"/>
    <w:rsid w:val="004E32A0"/>
    <w:rsid w:val="004F1505"/>
    <w:rsid w:val="004F6199"/>
    <w:rsid w:val="004F65BC"/>
    <w:rsid w:val="004F7EBA"/>
    <w:rsid w:val="005004E5"/>
    <w:rsid w:val="005101A8"/>
    <w:rsid w:val="005131D7"/>
    <w:rsid w:val="00515F5D"/>
    <w:rsid w:val="00517646"/>
    <w:rsid w:val="0052485C"/>
    <w:rsid w:val="005302BF"/>
    <w:rsid w:val="00532D95"/>
    <w:rsid w:val="00533B0D"/>
    <w:rsid w:val="005348C8"/>
    <w:rsid w:val="00542F90"/>
    <w:rsid w:val="00550E00"/>
    <w:rsid w:val="0055441C"/>
    <w:rsid w:val="005554FB"/>
    <w:rsid w:val="0056086D"/>
    <w:rsid w:val="00564821"/>
    <w:rsid w:val="00571B61"/>
    <w:rsid w:val="005759BD"/>
    <w:rsid w:val="00584C1D"/>
    <w:rsid w:val="005855F0"/>
    <w:rsid w:val="005857B4"/>
    <w:rsid w:val="00590223"/>
    <w:rsid w:val="005907A4"/>
    <w:rsid w:val="0059483A"/>
    <w:rsid w:val="0059724F"/>
    <w:rsid w:val="005A6700"/>
    <w:rsid w:val="005B0AE6"/>
    <w:rsid w:val="005B19EA"/>
    <w:rsid w:val="005B374B"/>
    <w:rsid w:val="005B41EC"/>
    <w:rsid w:val="005B6BBA"/>
    <w:rsid w:val="005B70EF"/>
    <w:rsid w:val="005C597E"/>
    <w:rsid w:val="005C7BD3"/>
    <w:rsid w:val="005D004A"/>
    <w:rsid w:val="005D4831"/>
    <w:rsid w:val="005D577C"/>
    <w:rsid w:val="005D5D5F"/>
    <w:rsid w:val="005E1E87"/>
    <w:rsid w:val="005E42A7"/>
    <w:rsid w:val="005E4E52"/>
    <w:rsid w:val="005E5DDE"/>
    <w:rsid w:val="005F304D"/>
    <w:rsid w:val="005F3A2D"/>
    <w:rsid w:val="005F3BB8"/>
    <w:rsid w:val="0060298A"/>
    <w:rsid w:val="006049B8"/>
    <w:rsid w:val="00606C90"/>
    <w:rsid w:val="0060789D"/>
    <w:rsid w:val="006142A4"/>
    <w:rsid w:val="00615FC5"/>
    <w:rsid w:val="006225DB"/>
    <w:rsid w:val="00625D77"/>
    <w:rsid w:val="006321A8"/>
    <w:rsid w:val="00636D98"/>
    <w:rsid w:val="00637465"/>
    <w:rsid w:val="00641229"/>
    <w:rsid w:val="006504CD"/>
    <w:rsid w:val="00664476"/>
    <w:rsid w:val="00664598"/>
    <w:rsid w:val="006701DD"/>
    <w:rsid w:val="00670768"/>
    <w:rsid w:val="00670C08"/>
    <w:rsid w:val="006728FC"/>
    <w:rsid w:val="006745EB"/>
    <w:rsid w:val="00675F1E"/>
    <w:rsid w:val="0068091D"/>
    <w:rsid w:val="006913EF"/>
    <w:rsid w:val="006916D6"/>
    <w:rsid w:val="006928EC"/>
    <w:rsid w:val="00694383"/>
    <w:rsid w:val="006951EA"/>
    <w:rsid w:val="00696FD8"/>
    <w:rsid w:val="006A0974"/>
    <w:rsid w:val="006A4985"/>
    <w:rsid w:val="006A66EC"/>
    <w:rsid w:val="006A7287"/>
    <w:rsid w:val="006B3217"/>
    <w:rsid w:val="006B372F"/>
    <w:rsid w:val="006C0F5B"/>
    <w:rsid w:val="006C3D32"/>
    <w:rsid w:val="006C4A2A"/>
    <w:rsid w:val="006D68F6"/>
    <w:rsid w:val="006E25D2"/>
    <w:rsid w:val="006E7FC2"/>
    <w:rsid w:val="006F1819"/>
    <w:rsid w:val="006F1AC3"/>
    <w:rsid w:val="006F5B6E"/>
    <w:rsid w:val="006F7EDE"/>
    <w:rsid w:val="00700F54"/>
    <w:rsid w:val="00703C5E"/>
    <w:rsid w:val="007057B8"/>
    <w:rsid w:val="007100F0"/>
    <w:rsid w:val="00712F75"/>
    <w:rsid w:val="007137DA"/>
    <w:rsid w:val="00713D83"/>
    <w:rsid w:val="00714A40"/>
    <w:rsid w:val="00715135"/>
    <w:rsid w:val="00717A5C"/>
    <w:rsid w:val="0072118D"/>
    <w:rsid w:val="007213B8"/>
    <w:rsid w:val="007223DE"/>
    <w:rsid w:val="0072293B"/>
    <w:rsid w:val="00722C25"/>
    <w:rsid w:val="00723A44"/>
    <w:rsid w:val="00724505"/>
    <w:rsid w:val="00725254"/>
    <w:rsid w:val="00730A6C"/>
    <w:rsid w:val="00731CF3"/>
    <w:rsid w:val="00732E83"/>
    <w:rsid w:val="007336FB"/>
    <w:rsid w:val="00733F8B"/>
    <w:rsid w:val="00734B75"/>
    <w:rsid w:val="0073637F"/>
    <w:rsid w:val="007405DE"/>
    <w:rsid w:val="00743C0D"/>
    <w:rsid w:val="00744229"/>
    <w:rsid w:val="0074580F"/>
    <w:rsid w:val="00745F63"/>
    <w:rsid w:val="00750D85"/>
    <w:rsid w:val="00754CBE"/>
    <w:rsid w:val="00757D72"/>
    <w:rsid w:val="00760180"/>
    <w:rsid w:val="00760956"/>
    <w:rsid w:val="007627B5"/>
    <w:rsid w:val="00762A12"/>
    <w:rsid w:val="00762E16"/>
    <w:rsid w:val="0076492F"/>
    <w:rsid w:val="0077426B"/>
    <w:rsid w:val="00775AB3"/>
    <w:rsid w:val="00785F2E"/>
    <w:rsid w:val="00792B9B"/>
    <w:rsid w:val="00797675"/>
    <w:rsid w:val="007A1D49"/>
    <w:rsid w:val="007A40E3"/>
    <w:rsid w:val="007A57AD"/>
    <w:rsid w:val="007A68F6"/>
    <w:rsid w:val="007B77CB"/>
    <w:rsid w:val="007D1F93"/>
    <w:rsid w:val="007D4DE3"/>
    <w:rsid w:val="007E1A1B"/>
    <w:rsid w:val="007E297F"/>
    <w:rsid w:val="007E551B"/>
    <w:rsid w:val="007E64E3"/>
    <w:rsid w:val="007F44DE"/>
    <w:rsid w:val="007F4C56"/>
    <w:rsid w:val="007F6BFC"/>
    <w:rsid w:val="007F71C4"/>
    <w:rsid w:val="008005DD"/>
    <w:rsid w:val="00802F72"/>
    <w:rsid w:val="008041D7"/>
    <w:rsid w:val="00816666"/>
    <w:rsid w:val="0081720D"/>
    <w:rsid w:val="00820D91"/>
    <w:rsid w:val="00821ED6"/>
    <w:rsid w:val="00824E82"/>
    <w:rsid w:val="008266C1"/>
    <w:rsid w:val="00827E14"/>
    <w:rsid w:val="00831213"/>
    <w:rsid w:val="0083374E"/>
    <w:rsid w:val="00836956"/>
    <w:rsid w:val="008441D3"/>
    <w:rsid w:val="00846C7C"/>
    <w:rsid w:val="0084727D"/>
    <w:rsid w:val="00847CE8"/>
    <w:rsid w:val="008524EF"/>
    <w:rsid w:val="008536CE"/>
    <w:rsid w:val="00855E4D"/>
    <w:rsid w:val="00860907"/>
    <w:rsid w:val="008620FA"/>
    <w:rsid w:val="00867E7D"/>
    <w:rsid w:val="0087193E"/>
    <w:rsid w:val="008730DF"/>
    <w:rsid w:val="00887793"/>
    <w:rsid w:val="00895809"/>
    <w:rsid w:val="0089634E"/>
    <w:rsid w:val="008A2DC7"/>
    <w:rsid w:val="008A3736"/>
    <w:rsid w:val="008A3F1F"/>
    <w:rsid w:val="008B48B8"/>
    <w:rsid w:val="008C21AA"/>
    <w:rsid w:val="008E0FE3"/>
    <w:rsid w:val="008F2C6F"/>
    <w:rsid w:val="00900624"/>
    <w:rsid w:val="00900789"/>
    <w:rsid w:val="009007FB"/>
    <w:rsid w:val="00906B73"/>
    <w:rsid w:val="009109C5"/>
    <w:rsid w:val="00913603"/>
    <w:rsid w:val="00916924"/>
    <w:rsid w:val="009173C0"/>
    <w:rsid w:val="0092350C"/>
    <w:rsid w:val="00926D85"/>
    <w:rsid w:val="009307CF"/>
    <w:rsid w:val="009338CA"/>
    <w:rsid w:val="0094303D"/>
    <w:rsid w:val="00943414"/>
    <w:rsid w:val="009443F3"/>
    <w:rsid w:val="00946382"/>
    <w:rsid w:val="00947E89"/>
    <w:rsid w:val="00950F59"/>
    <w:rsid w:val="00956EE8"/>
    <w:rsid w:val="009607FC"/>
    <w:rsid w:val="009634EA"/>
    <w:rsid w:val="00967D31"/>
    <w:rsid w:val="00970567"/>
    <w:rsid w:val="0097390D"/>
    <w:rsid w:val="00975C8C"/>
    <w:rsid w:val="00976486"/>
    <w:rsid w:val="009765C1"/>
    <w:rsid w:val="00981C27"/>
    <w:rsid w:val="009829A5"/>
    <w:rsid w:val="009830F5"/>
    <w:rsid w:val="00984726"/>
    <w:rsid w:val="0099087C"/>
    <w:rsid w:val="00992780"/>
    <w:rsid w:val="00997026"/>
    <w:rsid w:val="009974A9"/>
    <w:rsid w:val="009A4F2D"/>
    <w:rsid w:val="009A6E3A"/>
    <w:rsid w:val="009A7570"/>
    <w:rsid w:val="009B1155"/>
    <w:rsid w:val="009B1D43"/>
    <w:rsid w:val="009B34F8"/>
    <w:rsid w:val="009C3526"/>
    <w:rsid w:val="009C7BF6"/>
    <w:rsid w:val="009E5784"/>
    <w:rsid w:val="009F4672"/>
    <w:rsid w:val="009F69E8"/>
    <w:rsid w:val="009F6D3B"/>
    <w:rsid w:val="00A07A05"/>
    <w:rsid w:val="00A11847"/>
    <w:rsid w:val="00A20497"/>
    <w:rsid w:val="00A24271"/>
    <w:rsid w:val="00A246FA"/>
    <w:rsid w:val="00A30383"/>
    <w:rsid w:val="00A3151C"/>
    <w:rsid w:val="00A3197B"/>
    <w:rsid w:val="00A36C35"/>
    <w:rsid w:val="00A40E85"/>
    <w:rsid w:val="00A43B27"/>
    <w:rsid w:val="00A45492"/>
    <w:rsid w:val="00A46301"/>
    <w:rsid w:val="00A47966"/>
    <w:rsid w:val="00A50789"/>
    <w:rsid w:val="00A52EDE"/>
    <w:rsid w:val="00A55D28"/>
    <w:rsid w:val="00A64390"/>
    <w:rsid w:val="00A718DD"/>
    <w:rsid w:val="00A85083"/>
    <w:rsid w:val="00A9411F"/>
    <w:rsid w:val="00AA3126"/>
    <w:rsid w:val="00AA5D21"/>
    <w:rsid w:val="00AB0EBC"/>
    <w:rsid w:val="00AC7D20"/>
    <w:rsid w:val="00AD02E4"/>
    <w:rsid w:val="00AD3D51"/>
    <w:rsid w:val="00AD5679"/>
    <w:rsid w:val="00AD58F3"/>
    <w:rsid w:val="00AD6D26"/>
    <w:rsid w:val="00AD6D84"/>
    <w:rsid w:val="00AD7038"/>
    <w:rsid w:val="00AE51D3"/>
    <w:rsid w:val="00AE621A"/>
    <w:rsid w:val="00AF231E"/>
    <w:rsid w:val="00AF4756"/>
    <w:rsid w:val="00B007AD"/>
    <w:rsid w:val="00B00872"/>
    <w:rsid w:val="00B00BE2"/>
    <w:rsid w:val="00B072F1"/>
    <w:rsid w:val="00B13CD4"/>
    <w:rsid w:val="00B162D1"/>
    <w:rsid w:val="00B21C5C"/>
    <w:rsid w:val="00B22E62"/>
    <w:rsid w:val="00B30526"/>
    <w:rsid w:val="00B31C2D"/>
    <w:rsid w:val="00B3490C"/>
    <w:rsid w:val="00B3557C"/>
    <w:rsid w:val="00B4171B"/>
    <w:rsid w:val="00B4207E"/>
    <w:rsid w:val="00B45B9A"/>
    <w:rsid w:val="00B52083"/>
    <w:rsid w:val="00B5271C"/>
    <w:rsid w:val="00B66C64"/>
    <w:rsid w:val="00B70AA0"/>
    <w:rsid w:val="00B70FDD"/>
    <w:rsid w:val="00B71EDA"/>
    <w:rsid w:val="00B74834"/>
    <w:rsid w:val="00B902EC"/>
    <w:rsid w:val="00B9391F"/>
    <w:rsid w:val="00B96107"/>
    <w:rsid w:val="00B9703A"/>
    <w:rsid w:val="00BA04E7"/>
    <w:rsid w:val="00BB1693"/>
    <w:rsid w:val="00BB2ECF"/>
    <w:rsid w:val="00BB5380"/>
    <w:rsid w:val="00BB734B"/>
    <w:rsid w:val="00BB7B64"/>
    <w:rsid w:val="00BC0C7A"/>
    <w:rsid w:val="00BC243E"/>
    <w:rsid w:val="00BD113E"/>
    <w:rsid w:val="00BD278C"/>
    <w:rsid w:val="00BD328A"/>
    <w:rsid w:val="00BD500D"/>
    <w:rsid w:val="00BD59B7"/>
    <w:rsid w:val="00BE4445"/>
    <w:rsid w:val="00BE4F83"/>
    <w:rsid w:val="00BE644B"/>
    <w:rsid w:val="00BE6D72"/>
    <w:rsid w:val="00BF0990"/>
    <w:rsid w:val="00BF40BE"/>
    <w:rsid w:val="00C06B89"/>
    <w:rsid w:val="00C07A6B"/>
    <w:rsid w:val="00C12931"/>
    <w:rsid w:val="00C1316B"/>
    <w:rsid w:val="00C13C13"/>
    <w:rsid w:val="00C1685D"/>
    <w:rsid w:val="00C17130"/>
    <w:rsid w:val="00C217DD"/>
    <w:rsid w:val="00C228A5"/>
    <w:rsid w:val="00C2299D"/>
    <w:rsid w:val="00C23E17"/>
    <w:rsid w:val="00C2781E"/>
    <w:rsid w:val="00C30B80"/>
    <w:rsid w:val="00C319DC"/>
    <w:rsid w:val="00C34FA0"/>
    <w:rsid w:val="00C40485"/>
    <w:rsid w:val="00C46DE1"/>
    <w:rsid w:val="00C52E3B"/>
    <w:rsid w:val="00C573CC"/>
    <w:rsid w:val="00C66968"/>
    <w:rsid w:val="00C73A3B"/>
    <w:rsid w:val="00C80D1E"/>
    <w:rsid w:val="00C8306C"/>
    <w:rsid w:val="00C85200"/>
    <w:rsid w:val="00C95A0E"/>
    <w:rsid w:val="00C95A11"/>
    <w:rsid w:val="00C961D2"/>
    <w:rsid w:val="00CA0208"/>
    <w:rsid w:val="00CA22FA"/>
    <w:rsid w:val="00CA2816"/>
    <w:rsid w:val="00CA467B"/>
    <w:rsid w:val="00CB3FD0"/>
    <w:rsid w:val="00CB5408"/>
    <w:rsid w:val="00CB5CA9"/>
    <w:rsid w:val="00CD1B37"/>
    <w:rsid w:val="00CE447F"/>
    <w:rsid w:val="00CF067F"/>
    <w:rsid w:val="00CF2613"/>
    <w:rsid w:val="00CF2629"/>
    <w:rsid w:val="00CF5E49"/>
    <w:rsid w:val="00CF6E64"/>
    <w:rsid w:val="00CF7CDF"/>
    <w:rsid w:val="00D02304"/>
    <w:rsid w:val="00D03A9E"/>
    <w:rsid w:val="00D041EA"/>
    <w:rsid w:val="00D04722"/>
    <w:rsid w:val="00D1098E"/>
    <w:rsid w:val="00D12829"/>
    <w:rsid w:val="00D12BC1"/>
    <w:rsid w:val="00D13B95"/>
    <w:rsid w:val="00D170D8"/>
    <w:rsid w:val="00D201A2"/>
    <w:rsid w:val="00D21A28"/>
    <w:rsid w:val="00D24AFC"/>
    <w:rsid w:val="00D34335"/>
    <w:rsid w:val="00D3563E"/>
    <w:rsid w:val="00D362B6"/>
    <w:rsid w:val="00D446CB"/>
    <w:rsid w:val="00D50833"/>
    <w:rsid w:val="00D5227E"/>
    <w:rsid w:val="00D55A86"/>
    <w:rsid w:val="00D55F20"/>
    <w:rsid w:val="00D62B5C"/>
    <w:rsid w:val="00D65586"/>
    <w:rsid w:val="00D70906"/>
    <w:rsid w:val="00D72637"/>
    <w:rsid w:val="00D751A4"/>
    <w:rsid w:val="00D80636"/>
    <w:rsid w:val="00D80B2C"/>
    <w:rsid w:val="00D81FAF"/>
    <w:rsid w:val="00D958D8"/>
    <w:rsid w:val="00D959DD"/>
    <w:rsid w:val="00D95E89"/>
    <w:rsid w:val="00D96BDA"/>
    <w:rsid w:val="00D977E5"/>
    <w:rsid w:val="00DA2BC8"/>
    <w:rsid w:val="00DA7855"/>
    <w:rsid w:val="00DA7B86"/>
    <w:rsid w:val="00DB30A4"/>
    <w:rsid w:val="00DB426E"/>
    <w:rsid w:val="00DC0EC2"/>
    <w:rsid w:val="00DC3983"/>
    <w:rsid w:val="00DC6B97"/>
    <w:rsid w:val="00DC7534"/>
    <w:rsid w:val="00DD2A70"/>
    <w:rsid w:val="00DD2C00"/>
    <w:rsid w:val="00DD3D3E"/>
    <w:rsid w:val="00DD3E97"/>
    <w:rsid w:val="00DD4D94"/>
    <w:rsid w:val="00DE341C"/>
    <w:rsid w:val="00DE6754"/>
    <w:rsid w:val="00DE6870"/>
    <w:rsid w:val="00DE7209"/>
    <w:rsid w:val="00DF26C2"/>
    <w:rsid w:val="00DF590B"/>
    <w:rsid w:val="00DF7101"/>
    <w:rsid w:val="00E00DF6"/>
    <w:rsid w:val="00E072AF"/>
    <w:rsid w:val="00E15734"/>
    <w:rsid w:val="00E16F07"/>
    <w:rsid w:val="00E17072"/>
    <w:rsid w:val="00E1756C"/>
    <w:rsid w:val="00E2049A"/>
    <w:rsid w:val="00E2198D"/>
    <w:rsid w:val="00E21CCC"/>
    <w:rsid w:val="00E22933"/>
    <w:rsid w:val="00E2645C"/>
    <w:rsid w:val="00E31086"/>
    <w:rsid w:val="00E32EFB"/>
    <w:rsid w:val="00E3667F"/>
    <w:rsid w:val="00E431BB"/>
    <w:rsid w:val="00E431D9"/>
    <w:rsid w:val="00E55719"/>
    <w:rsid w:val="00E56BED"/>
    <w:rsid w:val="00E6494B"/>
    <w:rsid w:val="00E675DA"/>
    <w:rsid w:val="00E72B7A"/>
    <w:rsid w:val="00E73B5E"/>
    <w:rsid w:val="00E75CCE"/>
    <w:rsid w:val="00E80EEE"/>
    <w:rsid w:val="00E81781"/>
    <w:rsid w:val="00E836FE"/>
    <w:rsid w:val="00E85946"/>
    <w:rsid w:val="00EA1F4C"/>
    <w:rsid w:val="00EA546B"/>
    <w:rsid w:val="00EA5ECD"/>
    <w:rsid w:val="00EB2E30"/>
    <w:rsid w:val="00EB4771"/>
    <w:rsid w:val="00EC1BA5"/>
    <w:rsid w:val="00EC35DF"/>
    <w:rsid w:val="00EC4CB2"/>
    <w:rsid w:val="00EC4F81"/>
    <w:rsid w:val="00EC5172"/>
    <w:rsid w:val="00ED0535"/>
    <w:rsid w:val="00EE2A93"/>
    <w:rsid w:val="00EE41D5"/>
    <w:rsid w:val="00EE5090"/>
    <w:rsid w:val="00EE5D40"/>
    <w:rsid w:val="00EF6E67"/>
    <w:rsid w:val="00F122EC"/>
    <w:rsid w:val="00F13D51"/>
    <w:rsid w:val="00F268CB"/>
    <w:rsid w:val="00F31142"/>
    <w:rsid w:val="00F35912"/>
    <w:rsid w:val="00F36CEF"/>
    <w:rsid w:val="00F42BE2"/>
    <w:rsid w:val="00F46656"/>
    <w:rsid w:val="00F55A56"/>
    <w:rsid w:val="00F6073D"/>
    <w:rsid w:val="00F61050"/>
    <w:rsid w:val="00F64E9D"/>
    <w:rsid w:val="00F65D8B"/>
    <w:rsid w:val="00F66A57"/>
    <w:rsid w:val="00F77115"/>
    <w:rsid w:val="00F82B37"/>
    <w:rsid w:val="00F868E9"/>
    <w:rsid w:val="00F9354A"/>
    <w:rsid w:val="00F9559C"/>
    <w:rsid w:val="00F969E8"/>
    <w:rsid w:val="00FA0E1E"/>
    <w:rsid w:val="00FA1940"/>
    <w:rsid w:val="00FA3170"/>
    <w:rsid w:val="00FA32EA"/>
    <w:rsid w:val="00FA3974"/>
    <w:rsid w:val="00FA39A4"/>
    <w:rsid w:val="00FB1BA4"/>
    <w:rsid w:val="00FB6A06"/>
    <w:rsid w:val="00FC2E92"/>
    <w:rsid w:val="00FC35F6"/>
    <w:rsid w:val="00FC3A09"/>
    <w:rsid w:val="00FC454B"/>
    <w:rsid w:val="00FC767E"/>
    <w:rsid w:val="00FC7796"/>
    <w:rsid w:val="00FC7B0B"/>
    <w:rsid w:val="00FD301D"/>
    <w:rsid w:val="00FD6691"/>
    <w:rsid w:val="00FE29EA"/>
    <w:rsid w:val="00FF11DC"/>
    <w:rsid w:val="00FF383E"/>
    <w:rsid w:val="00FF4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0B41BB"/>
  <w15:docId w15:val="{E1B453D4-C08B-48BD-82C3-F86A187B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81"/>
  </w:style>
  <w:style w:type="paragraph" w:styleId="Heading1">
    <w:name w:val="heading 1"/>
    <w:basedOn w:val="Normal"/>
    <w:next w:val="Normal"/>
    <w:link w:val="Heading1Char"/>
    <w:uiPriority w:val="9"/>
    <w:qFormat/>
    <w:rsid w:val="00510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1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83A"/>
    <w:pPr>
      <w:ind w:left="720"/>
      <w:contextualSpacing/>
    </w:pPr>
  </w:style>
  <w:style w:type="paragraph" w:styleId="Header">
    <w:name w:val="header"/>
    <w:basedOn w:val="Normal"/>
    <w:link w:val="HeaderChar"/>
    <w:uiPriority w:val="99"/>
    <w:unhideWhenUsed/>
    <w:rsid w:val="00916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924"/>
  </w:style>
  <w:style w:type="paragraph" w:styleId="Footer">
    <w:name w:val="footer"/>
    <w:basedOn w:val="Normal"/>
    <w:link w:val="FooterChar"/>
    <w:uiPriority w:val="99"/>
    <w:unhideWhenUsed/>
    <w:rsid w:val="00916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924"/>
  </w:style>
  <w:style w:type="character" w:styleId="CommentReference">
    <w:name w:val="annotation reference"/>
    <w:basedOn w:val="DefaultParagraphFont"/>
    <w:unhideWhenUsed/>
    <w:rsid w:val="00137CF1"/>
    <w:rPr>
      <w:sz w:val="16"/>
      <w:szCs w:val="16"/>
    </w:rPr>
  </w:style>
  <w:style w:type="paragraph" w:styleId="CommentText">
    <w:name w:val="annotation text"/>
    <w:basedOn w:val="Normal"/>
    <w:link w:val="CommentTextChar"/>
    <w:unhideWhenUsed/>
    <w:rsid w:val="00137CF1"/>
    <w:pPr>
      <w:spacing w:line="240" w:lineRule="auto"/>
    </w:pPr>
    <w:rPr>
      <w:sz w:val="20"/>
      <w:szCs w:val="20"/>
    </w:rPr>
  </w:style>
  <w:style w:type="character" w:customStyle="1" w:styleId="CommentTextChar">
    <w:name w:val="Comment Text Char"/>
    <w:basedOn w:val="DefaultParagraphFont"/>
    <w:link w:val="CommentText"/>
    <w:rsid w:val="00137CF1"/>
    <w:rPr>
      <w:sz w:val="20"/>
      <w:szCs w:val="20"/>
    </w:rPr>
  </w:style>
  <w:style w:type="paragraph" w:styleId="CommentSubject">
    <w:name w:val="annotation subject"/>
    <w:basedOn w:val="CommentText"/>
    <w:next w:val="CommentText"/>
    <w:link w:val="CommentSubjectChar"/>
    <w:uiPriority w:val="99"/>
    <w:semiHidden/>
    <w:unhideWhenUsed/>
    <w:rsid w:val="00137CF1"/>
    <w:rPr>
      <w:b/>
      <w:bCs/>
    </w:rPr>
  </w:style>
  <w:style w:type="character" w:customStyle="1" w:styleId="CommentSubjectChar">
    <w:name w:val="Comment Subject Char"/>
    <w:basedOn w:val="CommentTextChar"/>
    <w:link w:val="CommentSubject"/>
    <w:uiPriority w:val="99"/>
    <w:semiHidden/>
    <w:rsid w:val="00137CF1"/>
    <w:rPr>
      <w:b/>
      <w:bCs/>
      <w:sz w:val="20"/>
      <w:szCs w:val="20"/>
    </w:rPr>
  </w:style>
  <w:style w:type="paragraph" w:styleId="BalloonText">
    <w:name w:val="Balloon Text"/>
    <w:basedOn w:val="Normal"/>
    <w:link w:val="BalloonTextChar"/>
    <w:uiPriority w:val="99"/>
    <w:semiHidden/>
    <w:unhideWhenUsed/>
    <w:rsid w:val="0013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F1"/>
    <w:rPr>
      <w:rFonts w:ascii="Tahoma" w:hAnsi="Tahoma" w:cs="Tahoma"/>
      <w:sz w:val="16"/>
      <w:szCs w:val="16"/>
    </w:rPr>
  </w:style>
  <w:style w:type="numbering" w:customStyle="1" w:styleId="FAstyle">
    <w:name w:val="FAstyle"/>
    <w:uiPriority w:val="99"/>
    <w:rsid w:val="00517646"/>
    <w:pPr>
      <w:numPr>
        <w:numId w:val="2"/>
      </w:numPr>
    </w:pPr>
  </w:style>
  <w:style w:type="paragraph" w:customStyle="1" w:styleId="DfESOutNumbered">
    <w:name w:val="DfESOutNumbered"/>
    <w:basedOn w:val="Normal"/>
    <w:link w:val="DfESOutNumberedChar"/>
    <w:rsid w:val="00700F54"/>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700F54"/>
    <w:rPr>
      <w:rFonts w:ascii="Arial" w:eastAsia="Times New Roman" w:hAnsi="Arial" w:cs="Arial"/>
      <w:szCs w:val="20"/>
    </w:rPr>
  </w:style>
  <w:style w:type="paragraph" w:customStyle="1" w:styleId="DeptBullets">
    <w:name w:val="DeptBullets"/>
    <w:basedOn w:val="Normal"/>
    <w:link w:val="DeptBulletsChar"/>
    <w:rsid w:val="00700F54"/>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700F54"/>
    <w:rPr>
      <w:rFonts w:ascii="Arial" w:eastAsia="Times New Roman" w:hAnsi="Arial" w:cs="Times New Roman"/>
      <w:sz w:val="24"/>
      <w:szCs w:val="20"/>
    </w:rPr>
  </w:style>
  <w:style w:type="paragraph" w:styleId="FootnoteText">
    <w:name w:val="footnote text"/>
    <w:basedOn w:val="Normal"/>
    <w:link w:val="FootnoteTextChar"/>
    <w:unhideWhenUsed/>
    <w:rsid w:val="00D362B6"/>
    <w:pPr>
      <w:spacing w:after="0" w:line="240" w:lineRule="auto"/>
    </w:pPr>
    <w:rPr>
      <w:sz w:val="20"/>
      <w:szCs w:val="20"/>
    </w:rPr>
  </w:style>
  <w:style w:type="character" w:customStyle="1" w:styleId="FootnoteTextChar">
    <w:name w:val="Footnote Text Char"/>
    <w:basedOn w:val="DefaultParagraphFont"/>
    <w:link w:val="FootnoteText"/>
    <w:rsid w:val="00D362B6"/>
    <w:rPr>
      <w:sz w:val="20"/>
      <w:szCs w:val="20"/>
    </w:rPr>
  </w:style>
  <w:style w:type="character" w:styleId="FootnoteReference">
    <w:name w:val="footnote reference"/>
    <w:basedOn w:val="DefaultParagraphFont"/>
    <w:unhideWhenUsed/>
    <w:rsid w:val="00D362B6"/>
    <w:rPr>
      <w:vertAlign w:val="superscript"/>
    </w:rPr>
  </w:style>
  <w:style w:type="character" w:styleId="Hyperlink">
    <w:name w:val="Hyperlink"/>
    <w:uiPriority w:val="99"/>
    <w:unhideWhenUsed/>
    <w:qFormat/>
    <w:rsid w:val="005101A8"/>
    <w:rPr>
      <w:rFonts w:ascii="Arial" w:hAnsi="Arial"/>
      <w:color w:val="0000FF"/>
      <w:sz w:val="24"/>
      <w:u w:val="single"/>
    </w:rPr>
  </w:style>
  <w:style w:type="character" w:customStyle="1" w:styleId="Heading1Char">
    <w:name w:val="Heading 1 Char"/>
    <w:basedOn w:val="DefaultParagraphFont"/>
    <w:link w:val="Heading1"/>
    <w:uiPriority w:val="9"/>
    <w:rsid w:val="005101A8"/>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uiPriority w:val="39"/>
    <w:unhideWhenUsed/>
    <w:qFormat/>
    <w:rsid w:val="005101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unhideWhenUsed/>
    <w:qFormat/>
    <w:rsid w:val="005101A8"/>
    <w:pPr>
      <w:spacing w:before="2640" w:after="240" w:line="240" w:lineRule="auto"/>
    </w:pPr>
    <w:rPr>
      <w:rFonts w:ascii="Arial" w:eastAsia="Times New Roman" w:hAnsi="Arial" w:cs="Arial"/>
      <w:b/>
      <w:color w:val="104F75"/>
      <w:sz w:val="92"/>
      <w:szCs w:val="92"/>
      <w:lang w:eastAsia="en-GB"/>
    </w:rPr>
  </w:style>
  <w:style w:type="character" w:customStyle="1" w:styleId="TitleTextChar">
    <w:name w:val="TitleText Char"/>
    <w:link w:val="TitleText"/>
    <w:rsid w:val="005101A8"/>
    <w:rPr>
      <w:rFonts w:ascii="Arial" w:eastAsia="Times New Roman" w:hAnsi="Arial" w:cs="Arial"/>
      <w:b/>
      <w:color w:val="104F75"/>
      <w:sz w:val="92"/>
      <w:szCs w:val="92"/>
      <w:lang w:eastAsia="en-GB"/>
    </w:rPr>
  </w:style>
  <w:style w:type="paragraph" w:customStyle="1" w:styleId="SubtitleText">
    <w:name w:val="SubtitleText"/>
    <w:basedOn w:val="Normal"/>
    <w:link w:val="SubtitleTextChar"/>
    <w:unhideWhenUsed/>
    <w:qFormat/>
    <w:rsid w:val="005101A8"/>
    <w:pPr>
      <w:spacing w:after="1520" w:line="288" w:lineRule="auto"/>
    </w:pPr>
    <w:rPr>
      <w:rFonts w:ascii="Arial" w:eastAsia="Times New Roman" w:hAnsi="Arial" w:cs="Arial"/>
      <w:b/>
      <w:color w:val="104F75"/>
      <w:sz w:val="44"/>
      <w:szCs w:val="44"/>
      <w:lang w:eastAsia="en-GB"/>
    </w:rPr>
  </w:style>
  <w:style w:type="character" w:customStyle="1" w:styleId="SubtitleTextChar">
    <w:name w:val="SubtitleText Char"/>
    <w:link w:val="SubtitleText"/>
    <w:rsid w:val="005101A8"/>
    <w:rPr>
      <w:rFonts w:ascii="Arial" w:eastAsia="Times New Roman" w:hAnsi="Arial" w:cs="Arial"/>
      <w:b/>
      <w:color w:val="104F75"/>
      <w:sz w:val="44"/>
      <w:szCs w:val="44"/>
      <w:lang w:eastAsia="en-GB"/>
    </w:rPr>
  </w:style>
  <w:style w:type="paragraph" w:styleId="TOC1">
    <w:name w:val="toc 1"/>
    <w:basedOn w:val="Normal"/>
    <w:next w:val="Normal"/>
    <w:autoRedefine/>
    <w:uiPriority w:val="39"/>
    <w:unhideWhenUsed/>
    <w:qFormat/>
    <w:rsid w:val="00EA5ECD"/>
    <w:pPr>
      <w:tabs>
        <w:tab w:val="left" w:pos="480"/>
        <w:tab w:val="right" w:pos="9072"/>
      </w:tabs>
      <w:spacing w:after="240" w:line="288" w:lineRule="auto"/>
    </w:pPr>
    <w:rPr>
      <w:rFonts w:ascii="Arial" w:eastAsiaTheme="majorEastAsia" w:hAnsi="Arial" w:cs="Arial"/>
      <w:b/>
      <w:noProof/>
      <w:sz w:val="24"/>
      <w:szCs w:val="24"/>
      <w:lang w:eastAsia="en-GB"/>
    </w:rPr>
  </w:style>
  <w:style w:type="paragraph" w:styleId="TOC2">
    <w:name w:val="toc 2"/>
    <w:basedOn w:val="Normal"/>
    <w:next w:val="Normal"/>
    <w:autoRedefine/>
    <w:uiPriority w:val="39"/>
    <w:unhideWhenUsed/>
    <w:qFormat/>
    <w:rsid w:val="00EA5ECD"/>
    <w:pPr>
      <w:tabs>
        <w:tab w:val="right" w:pos="9072"/>
      </w:tabs>
      <w:spacing w:after="240" w:line="288" w:lineRule="auto"/>
      <w:ind w:left="238"/>
    </w:pPr>
    <w:rPr>
      <w:rFonts w:ascii="Arial" w:eastAsia="Times New Roman" w:hAnsi="Arial" w:cs="Times New Roman"/>
      <w:noProof/>
      <w:sz w:val="24"/>
      <w:szCs w:val="24"/>
      <w:lang w:eastAsia="en-GB"/>
    </w:rPr>
  </w:style>
  <w:style w:type="paragraph" w:styleId="TOC3">
    <w:name w:val="toc 3"/>
    <w:basedOn w:val="Normal"/>
    <w:next w:val="Normal"/>
    <w:autoRedefine/>
    <w:uiPriority w:val="39"/>
    <w:unhideWhenUsed/>
    <w:qFormat/>
    <w:rsid w:val="005101A8"/>
    <w:pPr>
      <w:tabs>
        <w:tab w:val="right" w:pos="9498"/>
      </w:tabs>
      <w:spacing w:after="240" w:line="288" w:lineRule="auto"/>
      <w:ind w:left="480"/>
    </w:pPr>
    <w:rPr>
      <w:rFonts w:ascii="Arial" w:eastAsia="Times New Roman" w:hAnsi="Arial" w:cs="Times New Roman"/>
      <w:noProof/>
      <w:sz w:val="24"/>
      <w:szCs w:val="24"/>
      <w:lang w:eastAsia="en-GB"/>
    </w:rPr>
  </w:style>
  <w:style w:type="paragraph" w:styleId="Date">
    <w:name w:val="Date"/>
    <w:basedOn w:val="Normal"/>
    <w:next w:val="Normal"/>
    <w:link w:val="DateChar"/>
    <w:unhideWhenUsed/>
    <w:rsid w:val="005101A8"/>
    <w:pPr>
      <w:spacing w:after="240" w:line="288" w:lineRule="auto"/>
    </w:pPr>
    <w:rPr>
      <w:rFonts w:ascii="Arial" w:eastAsia="Times New Roman" w:hAnsi="Arial" w:cs="Arial"/>
      <w:b/>
      <w:bCs/>
      <w:color w:val="104F75"/>
      <w:sz w:val="48"/>
      <w:szCs w:val="48"/>
      <w:lang w:eastAsia="en-GB"/>
    </w:rPr>
  </w:style>
  <w:style w:type="character" w:customStyle="1" w:styleId="DateChar">
    <w:name w:val="Date Char"/>
    <w:basedOn w:val="DefaultParagraphFont"/>
    <w:link w:val="Date"/>
    <w:rsid w:val="005101A8"/>
    <w:rPr>
      <w:rFonts w:ascii="Arial" w:eastAsia="Times New Roman" w:hAnsi="Arial" w:cs="Arial"/>
      <w:b/>
      <w:bCs/>
      <w:color w:val="104F75"/>
      <w:sz w:val="48"/>
      <w:szCs w:val="48"/>
      <w:lang w:eastAsia="en-GB"/>
    </w:rPr>
  </w:style>
  <w:style w:type="character" w:customStyle="1" w:styleId="Heading2Char">
    <w:name w:val="Heading 2 Char"/>
    <w:basedOn w:val="DefaultParagraphFont"/>
    <w:link w:val="Heading2"/>
    <w:uiPriority w:val="9"/>
    <w:rsid w:val="005101A8"/>
    <w:rPr>
      <w:rFonts w:asciiTheme="majorHAnsi" w:eastAsiaTheme="majorEastAsia" w:hAnsiTheme="majorHAnsi" w:cstheme="majorBidi"/>
      <w:b/>
      <w:bCs/>
      <w:color w:val="4F81BD" w:themeColor="accent1"/>
      <w:sz w:val="26"/>
      <w:szCs w:val="26"/>
    </w:rPr>
  </w:style>
  <w:style w:type="numbering" w:customStyle="1" w:styleId="Style1">
    <w:name w:val="Style1"/>
    <w:uiPriority w:val="99"/>
    <w:rsid w:val="00A07A05"/>
    <w:pPr>
      <w:numPr>
        <w:numId w:val="22"/>
      </w:numPr>
    </w:pPr>
  </w:style>
  <w:style w:type="numbering" w:customStyle="1" w:styleId="Style2">
    <w:name w:val="Style2"/>
    <w:uiPriority w:val="99"/>
    <w:rsid w:val="00DA2BC8"/>
    <w:pPr>
      <w:numPr>
        <w:numId w:val="24"/>
      </w:numPr>
    </w:pPr>
  </w:style>
  <w:style w:type="paragraph" w:customStyle="1" w:styleId="CopyrightBox">
    <w:name w:val="CopyrightBox"/>
    <w:basedOn w:val="Normal"/>
    <w:link w:val="CopyrightBoxChar"/>
    <w:unhideWhenUsed/>
    <w:qFormat/>
    <w:rsid w:val="00C573CC"/>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rsid w:val="00C573CC"/>
    <w:rPr>
      <w:rFonts w:ascii="Arial" w:eastAsia="Times New Roman" w:hAnsi="Arial" w:cs="Times New Roman"/>
      <w:sz w:val="24"/>
      <w:szCs w:val="24"/>
      <w:lang w:eastAsia="en-GB"/>
    </w:rPr>
  </w:style>
  <w:style w:type="paragraph" w:customStyle="1" w:styleId="CopyrightSpacing">
    <w:name w:val="CopyrightSpacing"/>
    <w:basedOn w:val="Normal"/>
    <w:link w:val="CopyrightSpacingChar"/>
    <w:unhideWhenUsed/>
    <w:rsid w:val="00C573CC"/>
    <w:pPr>
      <w:spacing w:before="8040" w:after="120" w:line="288" w:lineRule="auto"/>
    </w:pPr>
    <w:rPr>
      <w:rFonts w:ascii="Arial" w:eastAsia="Times New Roman" w:hAnsi="Arial" w:cs="Times New Roman"/>
      <w:sz w:val="24"/>
      <w:szCs w:val="24"/>
      <w:lang w:eastAsia="en-GB"/>
    </w:rPr>
  </w:style>
  <w:style w:type="character" w:customStyle="1" w:styleId="CopyrightSpacingChar">
    <w:name w:val="CopyrightSpacing Char"/>
    <w:link w:val="CopyrightSpacing"/>
    <w:rsid w:val="00C573CC"/>
    <w:rPr>
      <w:rFonts w:ascii="Arial" w:eastAsia="Times New Roman" w:hAnsi="Arial" w:cs="Times New Roman"/>
      <w:sz w:val="24"/>
      <w:szCs w:val="24"/>
      <w:lang w:eastAsia="en-GB"/>
    </w:rPr>
  </w:style>
  <w:style w:type="table" w:customStyle="1" w:styleId="TableGrid1">
    <w:name w:val="Table Grid1"/>
    <w:basedOn w:val="TableNormal"/>
    <w:next w:val="TableGrid"/>
    <w:rsid w:val="00B74834"/>
    <w:pPr>
      <w:spacing w:after="0" w:line="240" w:lineRule="auto"/>
    </w:pPr>
    <w:rPr>
      <w:rFonts w:ascii="Arial" w:eastAsia="Times New Roman"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7130">
      <w:bodyDiv w:val="1"/>
      <w:marLeft w:val="0"/>
      <w:marRight w:val="0"/>
      <w:marTop w:val="0"/>
      <w:marBottom w:val="0"/>
      <w:divBdr>
        <w:top w:val="none" w:sz="0" w:space="0" w:color="auto"/>
        <w:left w:val="none" w:sz="0" w:space="0" w:color="auto"/>
        <w:bottom w:val="none" w:sz="0" w:space="0" w:color="auto"/>
        <w:right w:val="none" w:sz="0" w:space="0" w:color="auto"/>
      </w:divBdr>
    </w:div>
    <w:div w:id="64032644">
      <w:bodyDiv w:val="1"/>
      <w:marLeft w:val="0"/>
      <w:marRight w:val="0"/>
      <w:marTop w:val="0"/>
      <w:marBottom w:val="0"/>
      <w:divBdr>
        <w:top w:val="none" w:sz="0" w:space="0" w:color="auto"/>
        <w:left w:val="none" w:sz="0" w:space="0" w:color="auto"/>
        <w:bottom w:val="none" w:sz="0" w:space="0" w:color="auto"/>
        <w:right w:val="none" w:sz="0" w:space="0" w:color="auto"/>
      </w:divBdr>
    </w:div>
    <w:div w:id="139004183">
      <w:bodyDiv w:val="1"/>
      <w:marLeft w:val="0"/>
      <w:marRight w:val="0"/>
      <w:marTop w:val="0"/>
      <w:marBottom w:val="0"/>
      <w:divBdr>
        <w:top w:val="none" w:sz="0" w:space="0" w:color="auto"/>
        <w:left w:val="none" w:sz="0" w:space="0" w:color="auto"/>
        <w:bottom w:val="none" w:sz="0" w:space="0" w:color="auto"/>
        <w:right w:val="none" w:sz="0" w:space="0" w:color="auto"/>
      </w:divBdr>
    </w:div>
    <w:div w:id="139081129">
      <w:bodyDiv w:val="1"/>
      <w:marLeft w:val="0"/>
      <w:marRight w:val="0"/>
      <w:marTop w:val="0"/>
      <w:marBottom w:val="0"/>
      <w:divBdr>
        <w:top w:val="none" w:sz="0" w:space="0" w:color="auto"/>
        <w:left w:val="none" w:sz="0" w:space="0" w:color="auto"/>
        <w:bottom w:val="none" w:sz="0" w:space="0" w:color="auto"/>
        <w:right w:val="none" w:sz="0" w:space="0" w:color="auto"/>
      </w:divBdr>
    </w:div>
    <w:div w:id="179660112">
      <w:bodyDiv w:val="1"/>
      <w:marLeft w:val="0"/>
      <w:marRight w:val="0"/>
      <w:marTop w:val="0"/>
      <w:marBottom w:val="0"/>
      <w:divBdr>
        <w:top w:val="none" w:sz="0" w:space="0" w:color="auto"/>
        <w:left w:val="none" w:sz="0" w:space="0" w:color="auto"/>
        <w:bottom w:val="none" w:sz="0" w:space="0" w:color="auto"/>
        <w:right w:val="none" w:sz="0" w:space="0" w:color="auto"/>
      </w:divBdr>
    </w:div>
    <w:div w:id="195508430">
      <w:bodyDiv w:val="1"/>
      <w:marLeft w:val="0"/>
      <w:marRight w:val="0"/>
      <w:marTop w:val="0"/>
      <w:marBottom w:val="0"/>
      <w:divBdr>
        <w:top w:val="none" w:sz="0" w:space="0" w:color="auto"/>
        <w:left w:val="none" w:sz="0" w:space="0" w:color="auto"/>
        <w:bottom w:val="none" w:sz="0" w:space="0" w:color="auto"/>
        <w:right w:val="none" w:sz="0" w:space="0" w:color="auto"/>
      </w:divBdr>
    </w:div>
    <w:div w:id="196893243">
      <w:bodyDiv w:val="1"/>
      <w:marLeft w:val="0"/>
      <w:marRight w:val="0"/>
      <w:marTop w:val="0"/>
      <w:marBottom w:val="0"/>
      <w:divBdr>
        <w:top w:val="none" w:sz="0" w:space="0" w:color="auto"/>
        <w:left w:val="none" w:sz="0" w:space="0" w:color="auto"/>
        <w:bottom w:val="none" w:sz="0" w:space="0" w:color="auto"/>
        <w:right w:val="none" w:sz="0" w:space="0" w:color="auto"/>
      </w:divBdr>
    </w:div>
    <w:div w:id="298263829">
      <w:bodyDiv w:val="1"/>
      <w:marLeft w:val="0"/>
      <w:marRight w:val="0"/>
      <w:marTop w:val="0"/>
      <w:marBottom w:val="0"/>
      <w:divBdr>
        <w:top w:val="none" w:sz="0" w:space="0" w:color="auto"/>
        <w:left w:val="none" w:sz="0" w:space="0" w:color="auto"/>
        <w:bottom w:val="none" w:sz="0" w:space="0" w:color="auto"/>
        <w:right w:val="none" w:sz="0" w:space="0" w:color="auto"/>
      </w:divBdr>
    </w:div>
    <w:div w:id="395860516">
      <w:bodyDiv w:val="1"/>
      <w:marLeft w:val="0"/>
      <w:marRight w:val="0"/>
      <w:marTop w:val="0"/>
      <w:marBottom w:val="0"/>
      <w:divBdr>
        <w:top w:val="none" w:sz="0" w:space="0" w:color="auto"/>
        <w:left w:val="none" w:sz="0" w:space="0" w:color="auto"/>
        <w:bottom w:val="none" w:sz="0" w:space="0" w:color="auto"/>
        <w:right w:val="none" w:sz="0" w:space="0" w:color="auto"/>
      </w:divBdr>
    </w:div>
    <w:div w:id="657463623">
      <w:bodyDiv w:val="1"/>
      <w:marLeft w:val="0"/>
      <w:marRight w:val="0"/>
      <w:marTop w:val="0"/>
      <w:marBottom w:val="0"/>
      <w:divBdr>
        <w:top w:val="none" w:sz="0" w:space="0" w:color="auto"/>
        <w:left w:val="none" w:sz="0" w:space="0" w:color="auto"/>
        <w:bottom w:val="none" w:sz="0" w:space="0" w:color="auto"/>
        <w:right w:val="none" w:sz="0" w:space="0" w:color="auto"/>
      </w:divBdr>
    </w:div>
    <w:div w:id="871647147">
      <w:bodyDiv w:val="1"/>
      <w:marLeft w:val="0"/>
      <w:marRight w:val="0"/>
      <w:marTop w:val="0"/>
      <w:marBottom w:val="0"/>
      <w:divBdr>
        <w:top w:val="none" w:sz="0" w:space="0" w:color="auto"/>
        <w:left w:val="none" w:sz="0" w:space="0" w:color="auto"/>
        <w:bottom w:val="none" w:sz="0" w:space="0" w:color="auto"/>
        <w:right w:val="none" w:sz="0" w:space="0" w:color="auto"/>
      </w:divBdr>
    </w:div>
    <w:div w:id="1011377044">
      <w:bodyDiv w:val="1"/>
      <w:marLeft w:val="0"/>
      <w:marRight w:val="0"/>
      <w:marTop w:val="0"/>
      <w:marBottom w:val="0"/>
      <w:divBdr>
        <w:top w:val="none" w:sz="0" w:space="0" w:color="auto"/>
        <w:left w:val="none" w:sz="0" w:space="0" w:color="auto"/>
        <w:bottom w:val="none" w:sz="0" w:space="0" w:color="auto"/>
        <w:right w:val="none" w:sz="0" w:space="0" w:color="auto"/>
      </w:divBdr>
    </w:div>
    <w:div w:id="1164973327">
      <w:bodyDiv w:val="1"/>
      <w:marLeft w:val="0"/>
      <w:marRight w:val="0"/>
      <w:marTop w:val="0"/>
      <w:marBottom w:val="0"/>
      <w:divBdr>
        <w:top w:val="none" w:sz="0" w:space="0" w:color="auto"/>
        <w:left w:val="none" w:sz="0" w:space="0" w:color="auto"/>
        <w:bottom w:val="none" w:sz="0" w:space="0" w:color="auto"/>
        <w:right w:val="none" w:sz="0" w:space="0" w:color="auto"/>
      </w:divBdr>
    </w:div>
    <w:div w:id="1553686869">
      <w:bodyDiv w:val="1"/>
      <w:marLeft w:val="0"/>
      <w:marRight w:val="0"/>
      <w:marTop w:val="0"/>
      <w:marBottom w:val="0"/>
      <w:divBdr>
        <w:top w:val="none" w:sz="0" w:space="0" w:color="auto"/>
        <w:left w:val="none" w:sz="0" w:space="0" w:color="auto"/>
        <w:bottom w:val="none" w:sz="0" w:space="0" w:color="auto"/>
        <w:right w:val="none" w:sz="0" w:space="0" w:color="auto"/>
      </w:divBdr>
    </w:div>
    <w:div w:id="1662805210">
      <w:bodyDiv w:val="1"/>
      <w:marLeft w:val="0"/>
      <w:marRight w:val="0"/>
      <w:marTop w:val="0"/>
      <w:marBottom w:val="0"/>
      <w:divBdr>
        <w:top w:val="none" w:sz="0" w:space="0" w:color="auto"/>
        <w:left w:val="none" w:sz="0" w:space="0" w:color="auto"/>
        <w:bottom w:val="none" w:sz="0" w:space="0" w:color="auto"/>
        <w:right w:val="none" w:sz="0" w:space="0" w:color="auto"/>
      </w:divBdr>
    </w:div>
    <w:div w:id="1839611321">
      <w:bodyDiv w:val="1"/>
      <w:marLeft w:val="0"/>
      <w:marRight w:val="0"/>
      <w:marTop w:val="0"/>
      <w:marBottom w:val="0"/>
      <w:divBdr>
        <w:top w:val="none" w:sz="0" w:space="0" w:color="auto"/>
        <w:left w:val="none" w:sz="0" w:space="0" w:color="auto"/>
        <w:bottom w:val="none" w:sz="0" w:space="0" w:color="auto"/>
        <w:right w:val="none" w:sz="0" w:space="0" w:color="auto"/>
      </w:divBdr>
    </w:div>
    <w:div w:id="1852530510">
      <w:bodyDiv w:val="1"/>
      <w:marLeft w:val="0"/>
      <w:marRight w:val="0"/>
      <w:marTop w:val="0"/>
      <w:marBottom w:val="0"/>
      <w:divBdr>
        <w:top w:val="none" w:sz="0" w:space="0" w:color="auto"/>
        <w:left w:val="none" w:sz="0" w:space="0" w:color="auto"/>
        <w:bottom w:val="none" w:sz="0" w:space="0" w:color="auto"/>
        <w:right w:val="none" w:sz="0" w:space="0" w:color="auto"/>
      </w:divBdr>
    </w:div>
    <w:div w:id="18540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gov.uk/government/publication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mailto:AFSPD.feedback@education.gsi.gov.uk" TargetMode="External"/><Relationship Id="rId20" Type="http://schemas.openxmlformats.org/officeDocument/2006/relationships/hyperlink" Target="http://twitter.com/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si@nationalarchives.gsi.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ionalarchives.gov.uk/doc/open-government-licence/version/2" TargetMode="External"/><Relationship Id="rId22" Type="http://schemas.openxmlformats.org/officeDocument/2006/relationships/hyperlink" Target="http://www.facebook.com/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D57FC90BA9578F4A970F9A20F5C772070A00A5CAC134FC56F44BA451A1B5F6928B4B" ma:contentTypeVersion="41" ma:contentTypeDescription="For programme or project documents. Records retained for 10 years." ma:contentTypeScope="" ma:versionID="dfebd7d2124c734214522b12b9a39774">
  <xsd:schema xmlns:xsd="http://www.w3.org/2001/XMLSchema" xmlns:xs="http://www.w3.org/2001/XMLSchema" xmlns:p="http://schemas.microsoft.com/office/2006/metadata/properties" xmlns:ns1="http://schemas.microsoft.com/sharepoint/v3" xmlns:ns2="289ae776-63dc-4b5b-b18e-7df515b74211" xmlns:ns3="1c2f407e-48e5-4513-8661-ae1c9ef803a0" xmlns:ns4="0d569289-4b15-4417-8d56-54515653380f" targetNamespace="http://schemas.microsoft.com/office/2006/metadata/properties" ma:root="true" ma:fieldsID="66b4bbf5409c099af5b070bfff09c485" ns1:_="" ns2:_="" ns3:_="" ns4:_="">
    <xsd:import namespace="http://schemas.microsoft.com/sharepoint/v3"/>
    <xsd:import namespace="289ae776-63dc-4b5b-b18e-7df515b74211"/>
    <xsd:import namespace="1c2f407e-48e5-4513-8661-ae1c9ef803a0"/>
    <xsd:import namespace="0d569289-4b15-4417-8d56-54515653380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ne99a42bb22a468bab2ec6b9c1d6d56f" minOccurs="0"/>
                <xsd:element ref="ns2:b9f95b60e8f1429cae3db6dd54fe8e96" minOccurs="0"/>
                <xsd:element ref="ns2:l2a591391d8547ed950f886cb02d403b" minOccurs="0"/>
                <xsd:element ref="ns2:oe21d0b59cc74f0aaa7ec9f5fe764325" minOccurs="0"/>
                <xsd:element ref="ns2:o86b1c0d03894b7ea2a148cbe359eb47"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9ae776-63dc-4b5b-b18e-7df515b742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3c4015a6-71d6-4135-b4ea-b37d97a4b672}" ma:internalName="TaxCatchAll" ma:readOnly="false" ma:showField="CatchAllData" ma:web="289ae776-63dc-4b5b-b18e-7df515b7421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3c4015a6-71d6-4135-b4ea-b37d97a4b672}" ma:internalName="TaxCatchAllLabel" ma:readOnly="true" ma:showField="CatchAllDataLabel" ma:web="289ae776-63dc-4b5b-b18e-7df515b74211">
      <xsd:complexType>
        <xsd:complexContent>
          <xsd:extension base="dms:MultiChoiceLookup">
            <xsd:sequence>
              <xsd:element name="Value" type="dms:Lookup" maxOccurs="unbounded" minOccurs="0" nillable="true"/>
            </xsd:sequence>
          </xsd:extension>
        </xsd:complexContent>
      </xsd:complexType>
    </xsd:element>
    <xsd:element name="ne99a42bb22a468bab2ec6b9c1d6d56f" ma:index="23" nillable="true" ma:taxonomy="true" ma:internalName="ne99a42bb22a468bab2ec6b9c1d6d56f" ma:taxonomyFieldName="IWPFunction" ma:displayName="Function" ma:readOnly="false" ma:fieldId="{7e99a42b-b22a-468b-ab2e-c6b9c1d6d56f}"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b9f95b60e8f1429cae3db6dd54fe8e96" ma:index="24" ma:taxonomy="true" ma:internalName="b9f95b60e8f1429cae3db6dd54fe8e96" ma:taxonomyFieldName="IWPOwner" ma:displayName="Owner" ma:readOnly="false" ma:default="3;#DfE|a484111e-5b24-4ad9-9778-c536c8c88985" ma:fieldId="{b9f95b60-e8f1-429c-ae3d-b6dd54fe8e96}"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l2a591391d8547ed950f886cb02d403b" ma:index="25" ma:taxonomy="true" ma:internalName="l2a591391d8547ed950f886cb02d403b" ma:taxonomyFieldName="IWPRightsProtectiveMarking" ma:displayName="Rights: Protective Marking" ma:readOnly="false" ma:default="1;#Official|0884c477-2e62-47ea-b19c-5af6e91124c5" ma:fieldId="{52a59139-1d85-47ed-950f-886cb02d403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e21d0b59cc74f0aaa7ec9f5fe764325" ma:index="26" nillable="true" ma:taxonomy="true" ma:internalName="oe21d0b59cc74f0aaa7ec9f5fe764325" ma:taxonomyFieldName="IWPSiteType" ma:displayName="Site Type" ma:readOnly="false" ma:fieldId="{8e21d0b5-9cc7-4f0a-aa7e-c9f5fe764325}"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86b1c0d03894b7ea2a148cbe359eb47" ma:index="27" ma:taxonomy="true" ma:internalName="o86b1c0d03894b7ea2a148cbe359eb47" ma:taxonomyFieldName="IWPOrganisationalUnit" ma:displayName="Organisational Unit" ma:readOnly="false" ma:default="2;#DfE|cc08a6d4-dfde-4d0f-bd85-069ebcef80d5" ma:fieldId="{886b1c0d-0389-4b7e-a2a1-48cbe359eb47}"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f407e-48e5-4513-8661-ae1c9ef803a0"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69289-4b15-4417-8d56-54515653380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WPContributor xmlns="1c2f407e-48e5-4513-8661-ae1c9ef803a0">
      <UserInfo>
        <DisplayName/>
        <AccountId xsi:nil="true"/>
        <AccountType/>
      </UserInfo>
    </IWPContributor>
    <_dlc_DocId xmlns="289ae776-63dc-4b5b-b18e-7df515b74211">C6X4WZ4KCKJT-4-230065</_dlc_DocId>
    <TaxCatchAll xmlns="289ae776-63dc-4b5b-b18e-7df515b74211">
      <Value>3</Value>
      <Value>2</Value>
      <Value>1</Value>
    </TaxCatchAll>
    <_dlc_DocIdUrl xmlns="289ae776-63dc-4b5b-b18e-7df515b74211">
      <Url>https://educationgovuk.sharepoint.com/sites/ag/_layouts/15/DocIdRedir.aspx?ID=C6X4WZ4KCKJT-4-230065</Url>
      <Description>C6X4WZ4KCKJT-4-230065</Description>
    </_dlc_DocIdUrl>
    <h5181134883947a99a38d116ffff0006 xmlns="0d569289-4b15-4417-8d56-54515653380f">
      <Terms xmlns="http://schemas.microsoft.com/office/infopath/2007/PartnerControls"/>
    </h5181134883947a99a38d116ffff0006>
    <_dlc_DocIdPersistId xmlns="289ae776-63dc-4b5b-b18e-7df515b74211" xsi:nil="true"/>
    <ne99a42bb22a468bab2ec6b9c1d6d56f xmlns="289ae776-63dc-4b5b-b18e-7df515b74211">
      <Terms xmlns="http://schemas.microsoft.com/office/infopath/2007/PartnerControls"/>
    </ne99a42bb22a468bab2ec6b9c1d6d56f>
    <b9f95b60e8f1429cae3db6dd54fe8e96 xmlns="289ae776-63dc-4b5b-b18e-7df515b7421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b9f95b60e8f1429cae3db6dd54fe8e96>
    <l2a591391d8547ed950f886cb02d403b xmlns="289ae776-63dc-4b5b-b18e-7df515b742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2a591391d8547ed950f886cb02d403b>
    <o86b1c0d03894b7ea2a148cbe359eb47 xmlns="289ae776-63dc-4b5b-b18e-7df515b7421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86b1c0d03894b7ea2a148cbe359eb47>
    <oe21d0b59cc74f0aaa7ec9f5fe764325 xmlns="289ae776-63dc-4b5b-b18e-7df515b74211">
      <Terms xmlns="http://schemas.microsoft.com/office/infopath/2007/PartnerControls"/>
    </oe21d0b59cc74f0aaa7ec9f5fe764325>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5F18-9FC2-4D65-8C3F-E190A921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ae776-63dc-4b5b-b18e-7df515b74211"/>
    <ds:schemaRef ds:uri="1c2f407e-48e5-4513-8661-ae1c9ef803a0"/>
    <ds:schemaRef ds:uri="0d569289-4b15-4417-8d56-545156533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E4EF3-F899-46DD-AD17-7C28AEA9F656}">
  <ds:schemaRefs>
    <ds:schemaRef ds:uri="http://www.w3.org/XML/1998/namespace"/>
    <ds:schemaRef ds:uri="http://purl.org/dc/terms/"/>
    <ds:schemaRef ds:uri="0d569289-4b15-4417-8d56-54515653380f"/>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289ae776-63dc-4b5b-b18e-7df515b74211"/>
    <ds:schemaRef ds:uri="http://purl.org/dc/elements/1.1/"/>
    <ds:schemaRef ds:uri="http://schemas.openxmlformats.org/package/2006/metadata/core-properties"/>
    <ds:schemaRef ds:uri="1c2f407e-48e5-4513-8661-ae1c9ef803a0"/>
    <ds:schemaRef ds:uri="http://purl.org/dc/dcmitype/"/>
  </ds:schemaRefs>
</ds:datastoreItem>
</file>

<file path=customXml/itemProps3.xml><?xml version="1.0" encoding="utf-8"?>
<ds:datastoreItem xmlns:ds="http://schemas.openxmlformats.org/officeDocument/2006/customXml" ds:itemID="{BDF6596E-F6F8-4BFD-B073-D5500AC02E56}">
  <ds:schemaRefs>
    <ds:schemaRef ds:uri="http://schemas.microsoft.com/sharepoint/events"/>
  </ds:schemaRefs>
</ds:datastoreItem>
</file>

<file path=customXml/itemProps4.xml><?xml version="1.0" encoding="utf-8"?>
<ds:datastoreItem xmlns:ds="http://schemas.openxmlformats.org/officeDocument/2006/customXml" ds:itemID="{7FCAB8E9-2282-45F7-84D7-3EE4DEB5D8EE}">
  <ds:schemaRefs>
    <ds:schemaRef ds:uri="http://schemas.microsoft.com/sharepoint/v3/contenttype/forms"/>
  </ds:schemaRefs>
</ds:datastoreItem>
</file>

<file path=customXml/itemProps5.xml><?xml version="1.0" encoding="utf-8"?>
<ds:datastoreItem xmlns:ds="http://schemas.openxmlformats.org/officeDocument/2006/customXml" ds:itemID="{85F38C51-B1F7-41B1-953C-B710F827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6441</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Jan18_Mainstream_supplemental_FA_v6_20180123</vt:lpstr>
    </vt:vector>
  </TitlesOfParts>
  <Company>DfE</Company>
  <LinksUpToDate>false</LinksUpToDate>
  <CharactersWithSpaces>43069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Jan18_Mainstream_supplemental_FA_v6_20180123</dc:title>
  <dc:creator>WILSON, Emily</dc:creator>
  <cp:lastModifiedBy>Jon French</cp:lastModifiedBy>
  <cp:revision>2</cp:revision>
  <cp:lastPrinted>2014-05-08T10:31:00Z</cp:lastPrinted>
  <dcterms:created xsi:type="dcterms:W3CDTF">2018-10-17T13:09:00Z</dcterms:created>
  <dcterms:modified xsi:type="dcterms:W3CDTF">2018-10-17T13:09:00Z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1b894f82-c2a8-4d29-9e7b-6c70cef1cda8</vt:lpwstr>
  </property>
  <property fmtid="{D5CDD505-2E9C-101B-9397-08002B2CF9AE}" pid="3" name="ContentTypeId">
    <vt:lpwstr>0x010100D57FC90BA9578F4A970F9A20F5C772070A00A5CAC134FC56F44BA451A1B5F6928B4B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RightsProtectiveMarking">
    <vt:lpwstr>1;#Official|0884c477-2e62-47ea-b19c-5af6e91124c5</vt:lpwstr>
  </property>
  <property fmtid="{D5CDD505-2E9C-101B-9397-08002B2CF9AE}" pid="7" name="IWPFunction">
    <vt:lpwstr/>
  </property>
  <property fmtid="{D5CDD505-2E9C-101B-9397-08002B2CF9AE}" pid="8" name="IWPSiteType">
    <vt:lpwstr/>
  </property>
  <property fmtid="{D5CDD505-2E9C-101B-9397-08002B2CF9AE}" pid="9" name="IWPSubject">
    <vt:lpwstr/>
  </property>
</Properties>
</file>