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7BD1" w14:textId="77777777" w:rsidR="005101A8" w:rsidRDefault="005101A8" w:rsidP="009338CA">
      <w:pPr>
        <w:widowControl w:val="0"/>
        <w:spacing w:after="240"/>
      </w:pPr>
      <w:r>
        <w:rPr>
          <w:noProof/>
          <w:lang w:eastAsia="en-GB"/>
        </w:rPr>
        <w:drawing>
          <wp:inline distT="0" distB="0" distL="0" distR="0" wp14:anchorId="0985F2F6" wp14:editId="72C67B5E">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165A5DD" w14:textId="77777777" w:rsidR="005101A8" w:rsidRPr="00EE715F" w:rsidRDefault="002F54EF" w:rsidP="009338CA">
      <w:pPr>
        <w:pStyle w:val="TitleText"/>
        <w:widowControl w:val="0"/>
      </w:pPr>
      <w:r>
        <w:t xml:space="preserve">Mainstream </w:t>
      </w:r>
      <w:r w:rsidR="002C0472">
        <w:t xml:space="preserve">academy </w:t>
      </w:r>
      <w:r>
        <w:t xml:space="preserve">and </w:t>
      </w:r>
      <w:r w:rsidR="002C0472">
        <w:t>free</w:t>
      </w:r>
      <w:r>
        <w:t xml:space="preserve"> </w:t>
      </w:r>
      <w:r w:rsidR="002C0472">
        <w:t>school</w:t>
      </w:r>
      <w:r>
        <w:t>: supplemental funding agreement</w:t>
      </w:r>
    </w:p>
    <w:p w14:paraId="5F5C0C57" w14:textId="175E0E37" w:rsidR="005101A8" w:rsidRPr="003154AC" w:rsidRDefault="00474C4E" w:rsidP="009338CA">
      <w:pPr>
        <w:pStyle w:val="Date"/>
        <w:widowControl w:val="0"/>
        <w:spacing w:before="1000"/>
        <w:rPr>
          <w:sz w:val="44"/>
          <w:szCs w:val="44"/>
        </w:rPr>
      </w:pPr>
      <w:r>
        <w:rPr>
          <w:sz w:val="44"/>
          <w:szCs w:val="44"/>
        </w:rPr>
        <w:t>April 2016</w:t>
      </w:r>
    </w:p>
    <w:p w14:paraId="69525971" w14:textId="77777777" w:rsidR="005101A8" w:rsidRDefault="005101A8" w:rsidP="009338CA">
      <w:pPr>
        <w:pStyle w:val="TOC1"/>
        <w:widowControl w:val="0"/>
      </w:pPr>
    </w:p>
    <w:p w14:paraId="173E3D36" w14:textId="77777777" w:rsidR="00F13D51" w:rsidRDefault="00F13D51" w:rsidP="009338CA">
      <w:pPr>
        <w:widowControl w:val="0"/>
        <w:spacing w:after="240"/>
        <w:rPr>
          <w:rFonts w:ascii="Arial" w:hAnsi="Arial" w:cs="Arial"/>
          <w:b/>
          <w:sz w:val="24"/>
          <w:szCs w:val="24"/>
          <w:u w:val="single"/>
        </w:rPr>
        <w:sectPr w:rsidR="00F13D51" w:rsidSect="001A5323">
          <w:footerReference w:type="default" r:id="rId15"/>
          <w:pgSz w:w="11906" w:h="16838"/>
          <w:pgMar w:top="1440" w:right="1440" w:bottom="1440" w:left="1440" w:header="708" w:footer="708" w:gutter="0"/>
          <w:cols w:space="708"/>
          <w:titlePg/>
          <w:docGrid w:linePitch="360"/>
        </w:sectPr>
      </w:pPr>
    </w:p>
    <w:p w14:paraId="49BF0F71" w14:textId="77777777" w:rsidR="00B3490C" w:rsidRPr="00615FC5" w:rsidRDefault="00B3490C" w:rsidP="009338CA">
      <w:pPr>
        <w:pStyle w:val="TOCHeading"/>
        <w:pageBreakBefore w:val="0"/>
        <w:widowControl w:val="0"/>
        <w:rPr>
          <w:color w:val="auto"/>
        </w:rPr>
      </w:pPr>
      <w:r w:rsidRPr="00615FC5">
        <w:rPr>
          <w:color w:val="auto"/>
        </w:rPr>
        <w:lastRenderedPageBreak/>
        <w:t>Contents</w:t>
      </w:r>
    </w:p>
    <w:p w14:paraId="4E81EFA7" w14:textId="77777777" w:rsidR="00474C4E" w:rsidRDefault="0059022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7610892" w:history="1">
        <w:r w:rsidR="00474C4E" w:rsidRPr="00BB3096">
          <w:rPr>
            <w:rStyle w:val="Hyperlink"/>
          </w:rPr>
          <w:t>SUMMARY SHEET</w:t>
        </w:r>
        <w:r w:rsidR="00474C4E">
          <w:rPr>
            <w:webHidden/>
          </w:rPr>
          <w:tab/>
        </w:r>
        <w:r w:rsidR="00474C4E">
          <w:rPr>
            <w:webHidden/>
          </w:rPr>
          <w:fldChar w:fldCharType="begin"/>
        </w:r>
        <w:r w:rsidR="00474C4E">
          <w:rPr>
            <w:webHidden/>
          </w:rPr>
          <w:instrText xml:space="preserve"> PAGEREF _Toc447610892 \h </w:instrText>
        </w:r>
        <w:r w:rsidR="00474C4E">
          <w:rPr>
            <w:webHidden/>
          </w:rPr>
        </w:r>
        <w:r w:rsidR="00474C4E">
          <w:rPr>
            <w:webHidden/>
          </w:rPr>
          <w:fldChar w:fldCharType="separate"/>
        </w:r>
        <w:r w:rsidR="00C07A6B">
          <w:rPr>
            <w:webHidden/>
          </w:rPr>
          <w:t>4</w:t>
        </w:r>
        <w:r w:rsidR="00474C4E">
          <w:rPr>
            <w:webHidden/>
          </w:rPr>
          <w:fldChar w:fldCharType="end"/>
        </w:r>
      </w:hyperlink>
    </w:p>
    <w:p w14:paraId="69D3C483" w14:textId="77777777" w:rsidR="00474C4E" w:rsidRDefault="00FC608E">
      <w:pPr>
        <w:pStyle w:val="TOC2"/>
        <w:rPr>
          <w:rFonts w:asciiTheme="minorHAnsi" w:eastAsiaTheme="minorEastAsia" w:hAnsiTheme="minorHAnsi" w:cstheme="minorBidi"/>
          <w:sz w:val="22"/>
          <w:szCs w:val="22"/>
        </w:rPr>
      </w:pPr>
      <w:hyperlink w:anchor="_Toc447610893" w:history="1">
        <w:r w:rsidR="00474C4E" w:rsidRPr="00BB3096">
          <w:rPr>
            <w:rStyle w:val="Hyperlink"/>
            <w:rFonts w:cs="Arial"/>
          </w:rPr>
          <w:t>Information about the Academy:</w:t>
        </w:r>
        <w:r w:rsidR="00474C4E">
          <w:rPr>
            <w:webHidden/>
          </w:rPr>
          <w:tab/>
        </w:r>
        <w:r w:rsidR="00474C4E">
          <w:rPr>
            <w:webHidden/>
          </w:rPr>
          <w:fldChar w:fldCharType="begin"/>
        </w:r>
        <w:r w:rsidR="00474C4E">
          <w:rPr>
            <w:webHidden/>
          </w:rPr>
          <w:instrText xml:space="preserve"> PAGEREF _Toc447610893 \h </w:instrText>
        </w:r>
        <w:r w:rsidR="00474C4E">
          <w:rPr>
            <w:webHidden/>
          </w:rPr>
        </w:r>
        <w:r w:rsidR="00474C4E">
          <w:rPr>
            <w:webHidden/>
          </w:rPr>
          <w:fldChar w:fldCharType="separate"/>
        </w:r>
        <w:r w:rsidR="00C07A6B">
          <w:rPr>
            <w:webHidden/>
          </w:rPr>
          <w:t>4</w:t>
        </w:r>
        <w:r w:rsidR="00474C4E">
          <w:rPr>
            <w:webHidden/>
          </w:rPr>
          <w:fldChar w:fldCharType="end"/>
        </w:r>
      </w:hyperlink>
    </w:p>
    <w:p w14:paraId="7C26D68A" w14:textId="578499D3" w:rsidR="00474C4E" w:rsidRDefault="00FC608E">
      <w:pPr>
        <w:pStyle w:val="TOC1"/>
        <w:rPr>
          <w:rFonts w:asciiTheme="minorHAnsi" w:eastAsiaTheme="minorEastAsia" w:hAnsiTheme="minorHAnsi" w:cstheme="minorBidi"/>
          <w:b w:val="0"/>
          <w:sz w:val="22"/>
          <w:szCs w:val="22"/>
        </w:rPr>
      </w:pPr>
      <w:hyperlink w:anchor="_Toc447610894" w:history="1">
        <w:r w:rsidR="00474C4E" w:rsidRPr="00BB3096">
          <w:rPr>
            <w:rStyle w:val="Hyperlink"/>
          </w:rPr>
          <w:t>1.</w:t>
        </w:r>
        <w:r w:rsidR="00474C4E">
          <w:rPr>
            <w:rFonts w:asciiTheme="minorHAnsi" w:eastAsiaTheme="minorEastAsia" w:hAnsiTheme="minorHAnsi" w:cstheme="minorBidi"/>
            <w:b w:val="0"/>
            <w:sz w:val="22"/>
            <w:szCs w:val="22"/>
          </w:rPr>
          <w:tab/>
        </w:r>
        <w:r w:rsidR="00474C4E" w:rsidRPr="00BB3096">
          <w:rPr>
            <w:rStyle w:val="Hyperlink"/>
          </w:rPr>
          <w:t>ESTABLISHING THE ACADEMY</w:t>
        </w:r>
        <w:r w:rsidR="00474C4E">
          <w:rPr>
            <w:webHidden/>
          </w:rPr>
          <w:tab/>
        </w:r>
        <w:r w:rsidR="003E29D3">
          <w:rPr>
            <w:webHidden/>
          </w:rPr>
          <w:t>7</w:t>
        </w:r>
      </w:hyperlink>
    </w:p>
    <w:p w14:paraId="79015D1F" w14:textId="5639D72E" w:rsidR="00474C4E" w:rsidRDefault="00FC608E">
      <w:pPr>
        <w:pStyle w:val="TOC2"/>
        <w:rPr>
          <w:rFonts w:asciiTheme="minorHAnsi" w:eastAsiaTheme="minorEastAsia" w:hAnsiTheme="minorHAnsi" w:cstheme="minorBidi"/>
          <w:sz w:val="22"/>
          <w:szCs w:val="22"/>
        </w:rPr>
      </w:pPr>
      <w:hyperlink w:anchor="_Toc447610895" w:history="1">
        <w:r w:rsidR="00474C4E" w:rsidRPr="00BB3096">
          <w:rPr>
            <w:rStyle w:val="Hyperlink"/>
            <w:rFonts w:cs="Arial"/>
          </w:rPr>
          <w:t>Definitions and interpretation</w:t>
        </w:r>
        <w:r w:rsidR="00474C4E">
          <w:rPr>
            <w:webHidden/>
          </w:rPr>
          <w:tab/>
        </w:r>
        <w:r w:rsidR="003E29D3">
          <w:rPr>
            <w:webHidden/>
          </w:rPr>
          <w:t>7</w:t>
        </w:r>
      </w:hyperlink>
    </w:p>
    <w:p w14:paraId="445E6B2B" w14:textId="2F19EE3C" w:rsidR="00474C4E" w:rsidRDefault="00FC608E">
      <w:pPr>
        <w:pStyle w:val="TOC2"/>
        <w:rPr>
          <w:rFonts w:asciiTheme="minorHAnsi" w:eastAsiaTheme="minorEastAsia" w:hAnsiTheme="minorHAnsi" w:cstheme="minorBidi"/>
          <w:sz w:val="22"/>
          <w:szCs w:val="22"/>
        </w:rPr>
      </w:pPr>
      <w:hyperlink w:anchor="_Toc447610896" w:history="1">
        <w:r w:rsidR="00474C4E" w:rsidRPr="00BB3096">
          <w:rPr>
            <w:rStyle w:val="Hyperlink"/>
            <w:rFonts w:cs="Arial"/>
          </w:rPr>
          <w:t>The Academy</w:t>
        </w:r>
        <w:r w:rsidR="00474C4E">
          <w:rPr>
            <w:webHidden/>
          </w:rPr>
          <w:tab/>
        </w:r>
        <w:r w:rsidR="003E29D3">
          <w:rPr>
            <w:webHidden/>
          </w:rPr>
          <w:t>8</w:t>
        </w:r>
      </w:hyperlink>
    </w:p>
    <w:p w14:paraId="754222AA" w14:textId="5DC3496B" w:rsidR="00474C4E" w:rsidRDefault="00FC608E">
      <w:pPr>
        <w:pStyle w:val="TOC1"/>
        <w:rPr>
          <w:rFonts w:asciiTheme="minorHAnsi" w:eastAsiaTheme="minorEastAsia" w:hAnsiTheme="minorHAnsi" w:cstheme="minorBidi"/>
          <w:b w:val="0"/>
          <w:sz w:val="22"/>
          <w:szCs w:val="22"/>
        </w:rPr>
      </w:pPr>
      <w:hyperlink w:anchor="_Toc447610897" w:history="1">
        <w:r w:rsidR="00474C4E" w:rsidRPr="00BB3096">
          <w:rPr>
            <w:rStyle w:val="Hyperlink"/>
          </w:rPr>
          <w:t>2.</w:t>
        </w:r>
        <w:r w:rsidR="00474C4E">
          <w:rPr>
            <w:rFonts w:asciiTheme="minorHAnsi" w:eastAsiaTheme="minorEastAsia" w:hAnsiTheme="minorHAnsi" w:cstheme="minorBidi"/>
            <w:b w:val="0"/>
            <w:sz w:val="22"/>
            <w:szCs w:val="22"/>
          </w:rPr>
          <w:tab/>
        </w:r>
        <w:r w:rsidR="00474C4E" w:rsidRPr="00BB3096">
          <w:rPr>
            <w:rStyle w:val="Hyperlink"/>
          </w:rPr>
          <w:t>RUNNING OF THE ACADEMY</w:t>
        </w:r>
        <w:r w:rsidR="00474C4E">
          <w:rPr>
            <w:webHidden/>
          </w:rPr>
          <w:tab/>
        </w:r>
        <w:r w:rsidR="003E29D3">
          <w:rPr>
            <w:webHidden/>
          </w:rPr>
          <w:t>8</w:t>
        </w:r>
      </w:hyperlink>
    </w:p>
    <w:p w14:paraId="0538CFFE" w14:textId="012C1A21" w:rsidR="00474C4E" w:rsidRDefault="00FC608E">
      <w:pPr>
        <w:pStyle w:val="TOC2"/>
        <w:rPr>
          <w:rFonts w:asciiTheme="minorHAnsi" w:eastAsiaTheme="minorEastAsia" w:hAnsiTheme="minorHAnsi" w:cstheme="minorBidi"/>
          <w:sz w:val="22"/>
          <w:szCs w:val="22"/>
        </w:rPr>
      </w:pPr>
      <w:hyperlink w:anchor="_Toc447610898" w:history="1">
        <w:r w:rsidR="00474C4E" w:rsidRPr="00BB3096">
          <w:rPr>
            <w:rStyle w:val="Hyperlink"/>
            <w:rFonts w:cs="Arial"/>
          </w:rPr>
          <w:t>Teachers and staff</w:t>
        </w:r>
        <w:r w:rsidR="00474C4E">
          <w:rPr>
            <w:webHidden/>
          </w:rPr>
          <w:tab/>
        </w:r>
        <w:r w:rsidR="003E29D3">
          <w:rPr>
            <w:webHidden/>
          </w:rPr>
          <w:t>8</w:t>
        </w:r>
      </w:hyperlink>
    </w:p>
    <w:p w14:paraId="6F8FFCE4" w14:textId="6EA46FBD" w:rsidR="00474C4E" w:rsidRDefault="00FC608E">
      <w:pPr>
        <w:pStyle w:val="TOC2"/>
        <w:rPr>
          <w:rFonts w:asciiTheme="minorHAnsi" w:eastAsiaTheme="minorEastAsia" w:hAnsiTheme="minorHAnsi" w:cstheme="minorBidi"/>
          <w:sz w:val="22"/>
          <w:szCs w:val="22"/>
        </w:rPr>
      </w:pPr>
      <w:hyperlink w:anchor="_Toc447610899" w:history="1">
        <w:r w:rsidR="00474C4E" w:rsidRPr="00BB3096">
          <w:rPr>
            <w:rStyle w:val="Hyperlink"/>
            <w:rFonts w:cs="Arial"/>
          </w:rPr>
          <w:t>Pupils</w:t>
        </w:r>
        <w:r w:rsidR="00474C4E">
          <w:rPr>
            <w:webHidden/>
          </w:rPr>
          <w:tab/>
        </w:r>
        <w:r w:rsidR="003E29D3">
          <w:rPr>
            <w:webHidden/>
          </w:rPr>
          <w:t>8</w:t>
        </w:r>
      </w:hyperlink>
    </w:p>
    <w:p w14:paraId="01E5AAD2" w14:textId="302A5F6A" w:rsidR="00474C4E" w:rsidRDefault="00FC608E">
      <w:pPr>
        <w:pStyle w:val="TOC2"/>
        <w:rPr>
          <w:rFonts w:asciiTheme="minorHAnsi" w:eastAsiaTheme="minorEastAsia" w:hAnsiTheme="minorHAnsi" w:cstheme="minorBidi"/>
          <w:sz w:val="22"/>
          <w:szCs w:val="22"/>
        </w:rPr>
      </w:pPr>
      <w:hyperlink w:anchor="_Toc447610900" w:history="1">
        <w:r w:rsidR="00474C4E" w:rsidRPr="00BB3096">
          <w:rPr>
            <w:rStyle w:val="Hyperlink"/>
            <w:rFonts w:cs="Arial"/>
          </w:rPr>
          <w:t>SEN unit</w:t>
        </w:r>
        <w:r w:rsidR="00474C4E">
          <w:rPr>
            <w:webHidden/>
          </w:rPr>
          <w:tab/>
        </w:r>
        <w:r w:rsidR="003E29D3">
          <w:rPr>
            <w:webHidden/>
          </w:rPr>
          <w:t>8</w:t>
        </w:r>
      </w:hyperlink>
    </w:p>
    <w:p w14:paraId="62D6F4A8" w14:textId="332D6741" w:rsidR="00474C4E" w:rsidRDefault="00FC608E">
      <w:pPr>
        <w:pStyle w:val="TOC2"/>
        <w:rPr>
          <w:rFonts w:asciiTheme="minorHAnsi" w:eastAsiaTheme="minorEastAsia" w:hAnsiTheme="minorHAnsi" w:cstheme="minorBidi"/>
          <w:sz w:val="22"/>
          <w:szCs w:val="22"/>
        </w:rPr>
      </w:pPr>
      <w:hyperlink w:anchor="_Toc447610901" w:history="1">
        <w:r w:rsidR="00474C4E" w:rsidRPr="00BB3096">
          <w:rPr>
            <w:rStyle w:val="Hyperlink"/>
            <w:rFonts w:cs="Arial"/>
          </w:rPr>
          <w:t>Charging</w:t>
        </w:r>
        <w:r w:rsidR="00474C4E">
          <w:rPr>
            <w:webHidden/>
          </w:rPr>
          <w:tab/>
        </w:r>
        <w:r w:rsidR="003E29D3">
          <w:rPr>
            <w:webHidden/>
          </w:rPr>
          <w:t>8</w:t>
        </w:r>
      </w:hyperlink>
    </w:p>
    <w:p w14:paraId="6B74BDFA" w14:textId="58B31638" w:rsidR="00474C4E" w:rsidRDefault="00FC608E">
      <w:pPr>
        <w:pStyle w:val="TOC2"/>
        <w:rPr>
          <w:rFonts w:asciiTheme="minorHAnsi" w:eastAsiaTheme="minorEastAsia" w:hAnsiTheme="minorHAnsi" w:cstheme="minorBidi"/>
          <w:sz w:val="22"/>
          <w:szCs w:val="22"/>
        </w:rPr>
      </w:pPr>
      <w:hyperlink w:anchor="_Toc447610902" w:history="1">
        <w:r w:rsidR="00474C4E" w:rsidRPr="00BB3096">
          <w:rPr>
            <w:rStyle w:val="Hyperlink"/>
            <w:rFonts w:cs="Arial"/>
          </w:rPr>
          <w:t>Admissions</w:t>
        </w:r>
        <w:r w:rsidR="00474C4E">
          <w:rPr>
            <w:webHidden/>
          </w:rPr>
          <w:tab/>
        </w:r>
        <w:r w:rsidR="003E29D3">
          <w:rPr>
            <w:webHidden/>
          </w:rPr>
          <w:t>9</w:t>
        </w:r>
      </w:hyperlink>
    </w:p>
    <w:p w14:paraId="78A914B5" w14:textId="5751B64E" w:rsidR="00474C4E" w:rsidRDefault="00FC608E">
      <w:pPr>
        <w:pStyle w:val="TOC2"/>
        <w:rPr>
          <w:rFonts w:asciiTheme="minorHAnsi" w:eastAsiaTheme="minorEastAsia" w:hAnsiTheme="minorHAnsi" w:cstheme="minorBidi"/>
          <w:sz w:val="22"/>
          <w:szCs w:val="22"/>
        </w:rPr>
      </w:pPr>
      <w:hyperlink w:anchor="_Toc447610903" w:history="1">
        <w:r w:rsidR="00474C4E" w:rsidRPr="00BB3096">
          <w:rPr>
            <w:rStyle w:val="Hyperlink"/>
            <w:rFonts w:cs="Arial"/>
          </w:rPr>
          <w:t>Curriculum</w:t>
        </w:r>
        <w:r w:rsidR="00474C4E">
          <w:rPr>
            <w:webHidden/>
          </w:rPr>
          <w:tab/>
        </w:r>
        <w:r w:rsidR="003E29D3">
          <w:rPr>
            <w:webHidden/>
          </w:rPr>
          <w:t>11</w:t>
        </w:r>
      </w:hyperlink>
    </w:p>
    <w:p w14:paraId="098C4B62" w14:textId="606887E6" w:rsidR="00474C4E" w:rsidRDefault="00FC608E">
      <w:pPr>
        <w:pStyle w:val="TOC1"/>
        <w:rPr>
          <w:rFonts w:asciiTheme="minorHAnsi" w:eastAsiaTheme="minorEastAsia" w:hAnsiTheme="minorHAnsi" w:cstheme="minorBidi"/>
          <w:b w:val="0"/>
          <w:sz w:val="22"/>
          <w:szCs w:val="22"/>
        </w:rPr>
      </w:pPr>
      <w:hyperlink w:anchor="_Toc447610904" w:history="1">
        <w:r w:rsidR="00474C4E" w:rsidRPr="00BB3096">
          <w:rPr>
            <w:rStyle w:val="Hyperlink"/>
          </w:rPr>
          <w:t>3.</w:t>
        </w:r>
        <w:r w:rsidR="00474C4E">
          <w:rPr>
            <w:rFonts w:asciiTheme="minorHAnsi" w:eastAsiaTheme="minorEastAsia" w:hAnsiTheme="minorHAnsi" w:cstheme="minorBidi"/>
            <w:b w:val="0"/>
            <w:sz w:val="22"/>
            <w:szCs w:val="22"/>
          </w:rPr>
          <w:tab/>
        </w:r>
        <w:r w:rsidR="00474C4E" w:rsidRPr="00BB3096">
          <w:rPr>
            <w:rStyle w:val="Hyperlink"/>
          </w:rPr>
          <w:t>GRANT FUNDING</w:t>
        </w:r>
        <w:r w:rsidR="00474C4E">
          <w:rPr>
            <w:webHidden/>
          </w:rPr>
          <w:tab/>
        </w:r>
        <w:r w:rsidR="003E29D3">
          <w:rPr>
            <w:webHidden/>
          </w:rPr>
          <w:t>12</w:t>
        </w:r>
      </w:hyperlink>
    </w:p>
    <w:p w14:paraId="6634AA2B" w14:textId="76EF0503" w:rsidR="00474C4E" w:rsidRDefault="00FC608E">
      <w:pPr>
        <w:pStyle w:val="TOC2"/>
        <w:rPr>
          <w:rFonts w:asciiTheme="minorHAnsi" w:eastAsiaTheme="minorEastAsia" w:hAnsiTheme="minorHAnsi" w:cstheme="minorBidi"/>
          <w:sz w:val="22"/>
          <w:szCs w:val="22"/>
        </w:rPr>
      </w:pPr>
      <w:hyperlink w:anchor="_Toc447610905" w:history="1">
        <w:r w:rsidR="00474C4E" w:rsidRPr="00BB3096">
          <w:rPr>
            <w:rStyle w:val="Hyperlink"/>
            <w:rFonts w:cs="Arial"/>
          </w:rPr>
          <w:t>Calculation of GAG</w:t>
        </w:r>
        <w:r w:rsidR="00474C4E">
          <w:rPr>
            <w:webHidden/>
          </w:rPr>
          <w:tab/>
        </w:r>
        <w:r w:rsidR="003E29D3">
          <w:rPr>
            <w:webHidden/>
          </w:rPr>
          <w:t>12</w:t>
        </w:r>
      </w:hyperlink>
    </w:p>
    <w:p w14:paraId="0D711CF9" w14:textId="6DE7C0B9" w:rsidR="00474C4E" w:rsidRDefault="00FC608E">
      <w:pPr>
        <w:pStyle w:val="TOC2"/>
        <w:rPr>
          <w:rFonts w:asciiTheme="minorHAnsi" w:eastAsiaTheme="minorEastAsia" w:hAnsiTheme="minorHAnsi" w:cstheme="minorBidi"/>
          <w:sz w:val="22"/>
          <w:szCs w:val="22"/>
        </w:rPr>
      </w:pPr>
      <w:hyperlink w:anchor="_Toc447610906" w:history="1">
        <w:r w:rsidR="00474C4E" w:rsidRPr="00BB3096">
          <w:rPr>
            <w:rStyle w:val="Hyperlink"/>
            <w:rFonts w:cs="Arial"/>
          </w:rPr>
          <w:t>Other relevant funding</w:t>
        </w:r>
        <w:r w:rsidR="00474C4E">
          <w:rPr>
            <w:webHidden/>
          </w:rPr>
          <w:tab/>
        </w:r>
        <w:r w:rsidR="003E29D3">
          <w:rPr>
            <w:webHidden/>
          </w:rPr>
          <w:t>14</w:t>
        </w:r>
      </w:hyperlink>
    </w:p>
    <w:p w14:paraId="47713EC5" w14:textId="6B81AF20" w:rsidR="00474C4E" w:rsidRDefault="00FC608E">
      <w:pPr>
        <w:pStyle w:val="TOC1"/>
        <w:rPr>
          <w:rFonts w:asciiTheme="minorHAnsi" w:eastAsiaTheme="minorEastAsia" w:hAnsiTheme="minorHAnsi" w:cstheme="minorBidi"/>
          <w:b w:val="0"/>
          <w:sz w:val="22"/>
          <w:szCs w:val="22"/>
        </w:rPr>
      </w:pPr>
      <w:hyperlink w:anchor="_Toc447610907" w:history="1">
        <w:r w:rsidR="00474C4E" w:rsidRPr="00BB3096">
          <w:rPr>
            <w:rStyle w:val="Hyperlink"/>
          </w:rPr>
          <w:t>4.</w:t>
        </w:r>
        <w:r w:rsidR="00474C4E">
          <w:rPr>
            <w:rFonts w:asciiTheme="minorHAnsi" w:eastAsiaTheme="minorEastAsia" w:hAnsiTheme="minorHAnsi" w:cstheme="minorBidi"/>
            <w:b w:val="0"/>
            <w:sz w:val="22"/>
            <w:szCs w:val="22"/>
          </w:rPr>
          <w:tab/>
        </w:r>
        <w:r w:rsidR="00474C4E" w:rsidRPr="00BB3096">
          <w:rPr>
            <w:rStyle w:val="Hyperlink"/>
          </w:rPr>
          <w:t>LAND</w:t>
        </w:r>
        <w:r w:rsidR="00474C4E">
          <w:rPr>
            <w:webHidden/>
          </w:rPr>
          <w:tab/>
        </w:r>
        <w:r w:rsidR="003E29D3">
          <w:rPr>
            <w:webHidden/>
          </w:rPr>
          <w:t>14</w:t>
        </w:r>
      </w:hyperlink>
    </w:p>
    <w:p w14:paraId="36DD88E1" w14:textId="4E5EBC15" w:rsidR="00474C4E" w:rsidRDefault="00FC608E">
      <w:pPr>
        <w:pStyle w:val="TOC2"/>
        <w:rPr>
          <w:rFonts w:asciiTheme="minorHAnsi" w:eastAsiaTheme="minorEastAsia" w:hAnsiTheme="minorHAnsi" w:cstheme="minorBidi"/>
          <w:sz w:val="22"/>
          <w:szCs w:val="22"/>
        </w:rPr>
      </w:pPr>
      <w:hyperlink w:anchor="_Toc447610909" w:history="1">
        <w:r w:rsidR="00474C4E" w:rsidRPr="00BB3096">
          <w:rPr>
            <w:rStyle w:val="Hyperlink"/>
            <w:rFonts w:cs="Arial"/>
            <w:i/>
          </w:rPr>
          <w:t>Ver</w:t>
        </w:r>
        <w:r w:rsidR="00864438">
          <w:rPr>
            <w:rStyle w:val="Hyperlink"/>
            <w:rFonts w:cs="Arial"/>
            <w:i/>
          </w:rPr>
          <w:t>sion 2: existing leasehold site</w:t>
        </w:r>
        <w:r w:rsidR="00474C4E">
          <w:rPr>
            <w:webHidden/>
          </w:rPr>
          <w:tab/>
        </w:r>
        <w:r w:rsidR="003E29D3">
          <w:rPr>
            <w:webHidden/>
          </w:rPr>
          <w:t>14</w:t>
        </w:r>
      </w:hyperlink>
    </w:p>
    <w:p w14:paraId="412F07CC" w14:textId="3545CCA7" w:rsidR="00474C4E" w:rsidRDefault="00FC608E">
      <w:pPr>
        <w:pStyle w:val="TOC1"/>
        <w:rPr>
          <w:rFonts w:asciiTheme="minorHAnsi" w:eastAsiaTheme="minorEastAsia" w:hAnsiTheme="minorHAnsi" w:cstheme="minorBidi"/>
          <w:b w:val="0"/>
          <w:sz w:val="22"/>
          <w:szCs w:val="22"/>
        </w:rPr>
      </w:pPr>
      <w:hyperlink w:anchor="_Toc447610915" w:history="1">
        <w:r w:rsidR="00474C4E" w:rsidRPr="00BB3096">
          <w:rPr>
            <w:rStyle w:val="Hyperlink"/>
          </w:rPr>
          <w:t>5.</w:t>
        </w:r>
        <w:r w:rsidR="00474C4E">
          <w:rPr>
            <w:rFonts w:asciiTheme="minorHAnsi" w:eastAsiaTheme="minorEastAsia" w:hAnsiTheme="minorHAnsi" w:cstheme="minorBidi"/>
            <w:b w:val="0"/>
            <w:sz w:val="22"/>
            <w:szCs w:val="22"/>
          </w:rPr>
          <w:tab/>
        </w:r>
        <w:r w:rsidR="00474C4E" w:rsidRPr="00BB3096">
          <w:rPr>
            <w:rStyle w:val="Hyperlink"/>
          </w:rPr>
          <w:t>TERMINATION</w:t>
        </w:r>
        <w:r w:rsidR="00474C4E">
          <w:rPr>
            <w:webHidden/>
          </w:rPr>
          <w:tab/>
        </w:r>
        <w:r w:rsidR="003E29D3">
          <w:rPr>
            <w:webHidden/>
          </w:rPr>
          <w:t>18</w:t>
        </w:r>
      </w:hyperlink>
    </w:p>
    <w:p w14:paraId="444AF214" w14:textId="40CABD58" w:rsidR="00474C4E" w:rsidRDefault="00FC608E">
      <w:pPr>
        <w:pStyle w:val="TOC2"/>
        <w:rPr>
          <w:rFonts w:asciiTheme="minorHAnsi" w:eastAsiaTheme="minorEastAsia" w:hAnsiTheme="minorHAnsi" w:cstheme="minorBidi"/>
          <w:sz w:val="22"/>
          <w:szCs w:val="22"/>
        </w:rPr>
      </w:pPr>
      <w:hyperlink w:anchor="_Toc447610916" w:history="1">
        <w:r w:rsidR="00474C4E" w:rsidRPr="00BB3096">
          <w:rPr>
            <w:rStyle w:val="Hyperlink"/>
            <w:rFonts w:cs="Arial"/>
          </w:rPr>
          <w:t>Termination by either party</w:t>
        </w:r>
        <w:r w:rsidR="00474C4E">
          <w:rPr>
            <w:webHidden/>
          </w:rPr>
          <w:tab/>
        </w:r>
        <w:r w:rsidR="003E29D3">
          <w:rPr>
            <w:webHidden/>
          </w:rPr>
          <w:t>18</w:t>
        </w:r>
      </w:hyperlink>
    </w:p>
    <w:p w14:paraId="0A35C25C" w14:textId="1AAC7C09" w:rsidR="00474C4E" w:rsidRDefault="00FC608E">
      <w:pPr>
        <w:pStyle w:val="TOC2"/>
        <w:rPr>
          <w:rFonts w:asciiTheme="minorHAnsi" w:eastAsiaTheme="minorEastAsia" w:hAnsiTheme="minorHAnsi" w:cstheme="minorBidi"/>
          <w:sz w:val="22"/>
          <w:szCs w:val="22"/>
        </w:rPr>
      </w:pPr>
      <w:hyperlink w:anchor="_Toc447610917" w:history="1">
        <w:r w:rsidR="00474C4E" w:rsidRPr="00BB3096">
          <w:rPr>
            <w:rStyle w:val="Hyperlink"/>
            <w:rFonts w:cs="Arial"/>
          </w:rPr>
          <w:t>Termination Warning Notice</w:t>
        </w:r>
        <w:r w:rsidR="00474C4E">
          <w:rPr>
            <w:webHidden/>
          </w:rPr>
          <w:tab/>
        </w:r>
        <w:r w:rsidR="003E29D3">
          <w:rPr>
            <w:webHidden/>
          </w:rPr>
          <w:t>18</w:t>
        </w:r>
      </w:hyperlink>
    </w:p>
    <w:p w14:paraId="4B6DF5C6" w14:textId="0997D2CB" w:rsidR="00474C4E" w:rsidRDefault="00FC608E">
      <w:pPr>
        <w:pStyle w:val="TOC2"/>
        <w:rPr>
          <w:rFonts w:asciiTheme="minorHAnsi" w:eastAsiaTheme="minorEastAsia" w:hAnsiTheme="minorHAnsi" w:cstheme="minorBidi"/>
          <w:sz w:val="22"/>
          <w:szCs w:val="22"/>
        </w:rPr>
      </w:pPr>
      <w:hyperlink w:anchor="_Toc447610918" w:history="1">
        <w:r w:rsidR="00474C4E" w:rsidRPr="00BB3096">
          <w:rPr>
            <w:rStyle w:val="Hyperlink"/>
            <w:rFonts w:cs="Arial"/>
          </w:rPr>
          <w:t>Termination by the Secretary of State after inspection</w:t>
        </w:r>
        <w:r w:rsidR="00474C4E">
          <w:rPr>
            <w:webHidden/>
          </w:rPr>
          <w:tab/>
        </w:r>
        <w:r w:rsidR="003E29D3">
          <w:rPr>
            <w:webHidden/>
          </w:rPr>
          <w:t>19</w:t>
        </w:r>
      </w:hyperlink>
    </w:p>
    <w:p w14:paraId="547A892A" w14:textId="210DB28D" w:rsidR="00474C4E" w:rsidRDefault="00FC608E">
      <w:pPr>
        <w:pStyle w:val="TOC2"/>
        <w:rPr>
          <w:rFonts w:asciiTheme="minorHAnsi" w:eastAsiaTheme="minorEastAsia" w:hAnsiTheme="minorHAnsi" w:cstheme="minorBidi"/>
          <w:sz w:val="22"/>
          <w:szCs w:val="22"/>
        </w:rPr>
      </w:pPr>
      <w:hyperlink w:anchor="_Toc447610919" w:history="1">
        <w:r w:rsidR="00474C4E" w:rsidRPr="00BB3096">
          <w:rPr>
            <w:rStyle w:val="Hyperlink"/>
            <w:rFonts w:cs="Arial"/>
          </w:rPr>
          <w:t>Termination by the Secretary of State</w:t>
        </w:r>
        <w:r w:rsidR="00474C4E">
          <w:rPr>
            <w:webHidden/>
          </w:rPr>
          <w:tab/>
        </w:r>
        <w:r w:rsidR="003E29D3">
          <w:rPr>
            <w:webHidden/>
          </w:rPr>
          <w:t>20</w:t>
        </w:r>
      </w:hyperlink>
    </w:p>
    <w:p w14:paraId="7BED0119" w14:textId="2E5FA506" w:rsidR="00474C4E" w:rsidRDefault="00FC608E">
      <w:pPr>
        <w:pStyle w:val="TOC2"/>
        <w:rPr>
          <w:rFonts w:asciiTheme="minorHAnsi" w:eastAsiaTheme="minorEastAsia" w:hAnsiTheme="minorHAnsi" w:cstheme="minorBidi"/>
          <w:sz w:val="22"/>
          <w:szCs w:val="22"/>
        </w:rPr>
      </w:pPr>
      <w:hyperlink w:anchor="_Toc447610920" w:history="1">
        <w:r w:rsidR="00474C4E" w:rsidRPr="00BB3096">
          <w:rPr>
            <w:rStyle w:val="Hyperlink"/>
            <w:rFonts w:cs="Arial"/>
          </w:rPr>
          <w:t>Funding and admission during notice period</w:t>
        </w:r>
        <w:r w:rsidR="00474C4E">
          <w:rPr>
            <w:webHidden/>
          </w:rPr>
          <w:tab/>
        </w:r>
        <w:r w:rsidR="003E29D3">
          <w:rPr>
            <w:webHidden/>
          </w:rPr>
          <w:t>20</w:t>
        </w:r>
      </w:hyperlink>
    </w:p>
    <w:p w14:paraId="4E500B0D" w14:textId="6C5B135A" w:rsidR="00474C4E" w:rsidRDefault="00FC608E">
      <w:pPr>
        <w:pStyle w:val="TOC2"/>
        <w:rPr>
          <w:rFonts w:asciiTheme="minorHAnsi" w:eastAsiaTheme="minorEastAsia" w:hAnsiTheme="minorHAnsi" w:cstheme="minorBidi"/>
          <w:sz w:val="22"/>
          <w:szCs w:val="22"/>
        </w:rPr>
      </w:pPr>
      <w:hyperlink w:anchor="_Toc447610921" w:history="1">
        <w:r w:rsidR="00474C4E" w:rsidRPr="00BB3096">
          <w:rPr>
            <w:rStyle w:val="Hyperlink"/>
            <w:rFonts w:cs="Arial"/>
          </w:rPr>
          <w:t>Notice of intention to terminate by Academy Trust</w:t>
        </w:r>
        <w:r w:rsidR="00474C4E">
          <w:rPr>
            <w:webHidden/>
          </w:rPr>
          <w:tab/>
        </w:r>
        <w:r w:rsidR="003E29D3">
          <w:rPr>
            <w:webHidden/>
          </w:rPr>
          <w:t>20</w:t>
        </w:r>
      </w:hyperlink>
    </w:p>
    <w:p w14:paraId="6FC4CC02" w14:textId="0E154015" w:rsidR="00474C4E" w:rsidRDefault="00FC608E">
      <w:pPr>
        <w:pStyle w:val="TOC2"/>
        <w:rPr>
          <w:rFonts w:asciiTheme="minorHAnsi" w:eastAsiaTheme="minorEastAsia" w:hAnsiTheme="minorHAnsi" w:cstheme="minorBidi"/>
          <w:sz w:val="22"/>
          <w:szCs w:val="22"/>
        </w:rPr>
      </w:pPr>
      <w:hyperlink w:anchor="_Toc447610922" w:history="1">
        <w:r w:rsidR="00474C4E" w:rsidRPr="00BB3096">
          <w:rPr>
            <w:rStyle w:val="Hyperlink"/>
            <w:rFonts w:cs="Arial"/>
          </w:rPr>
          <w:t>Effect of termination</w:t>
        </w:r>
        <w:r w:rsidR="00474C4E">
          <w:rPr>
            <w:webHidden/>
          </w:rPr>
          <w:tab/>
        </w:r>
        <w:r w:rsidR="003E29D3">
          <w:rPr>
            <w:webHidden/>
          </w:rPr>
          <w:t>23</w:t>
        </w:r>
      </w:hyperlink>
    </w:p>
    <w:p w14:paraId="6BD36435" w14:textId="25FFA098" w:rsidR="00474C4E" w:rsidRDefault="00FC608E">
      <w:pPr>
        <w:pStyle w:val="TOC1"/>
        <w:rPr>
          <w:rFonts w:asciiTheme="minorHAnsi" w:eastAsiaTheme="minorEastAsia" w:hAnsiTheme="minorHAnsi" w:cstheme="minorBidi"/>
          <w:b w:val="0"/>
          <w:sz w:val="22"/>
          <w:szCs w:val="22"/>
        </w:rPr>
      </w:pPr>
      <w:hyperlink w:anchor="_Toc447610923" w:history="1">
        <w:r w:rsidR="00474C4E" w:rsidRPr="00BB3096">
          <w:rPr>
            <w:rStyle w:val="Hyperlink"/>
          </w:rPr>
          <w:t>6.</w:t>
        </w:r>
        <w:r w:rsidR="00474C4E">
          <w:rPr>
            <w:rFonts w:asciiTheme="minorHAnsi" w:eastAsiaTheme="minorEastAsia" w:hAnsiTheme="minorHAnsi" w:cstheme="minorBidi"/>
            <w:b w:val="0"/>
            <w:sz w:val="22"/>
            <w:szCs w:val="22"/>
          </w:rPr>
          <w:tab/>
        </w:r>
        <w:r w:rsidR="00474C4E" w:rsidRPr="00BB3096">
          <w:rPr>
            <w:rStyle w:val="Hyperlink"/>
          </w:rPr>
          <w:t>OTHER CONTRACTUAL ARRANGEMENTS</w:t>
        </w:r>
        <w:r w:rsidR="00474C4E">
          <w:rPr>
            <w:webHidden/>
          </w:rPr>
          <w:tab/>
        </w:r>
        <w:r w:rsidR="003E29D3">
          <w:rPr>
            <w:webHidden/>
          </w:rPr>
          <w:t>24</w:t>
        </w:r>
      </w:hyperlink>
    </w:p>
    <w:p w14:paraId="27B82C48" w14:textId="0FD6782E" w:rsidR="00474C4E" w:rsidRDefault="00FC608E">
      <w:pPr>
        <w:pStyle w:val="TOC2"/>
        <w:rPr>
          <w:rFonts w:asciiTheme="minorHAnsi" w:eastAsiaTheme="minorEastAsia" w:hAnsiTheme="minorHAnsi" w:cstheme="minorBidi"/>
          <w:sz w:val="22"/>
          <w:szCs w:val="22"/>
        </w:rPr>
      </w:pPr>
      <w:hyperlink w:anchor="_Toc447610924" w:history="1">
        <w:r w:rsidR="00474C4E" w:rsidRPr="00BB3096">
          <w:rPr>
            <w:rStyle w:val="Hyperlink"/>
            <w:rFonts w:cs="Arial"/>
          </w:rPr>
          <w:t>Annexes</w:t>
        </w:r>
        <w:r w:rsidR="00474C4E">
          <w:rPr>
            <w:webHidden/>
          </w:rPr>
          <w:tab/>
        </w:r>
        <w:r w:rsidR="003E29D3">
          <w:rPr>
            <w:webHidden/>
          </w:rPr>
          <w:t>24</w:t>
        </w:r>
      </w:hyperlink>
    </w:p>
    <w:p w14:paraId="5F8796B4" w14:textId="4E0E972D" w:rsidR="00474C4E" w:rsidRDefault="00FC608E">
      <w:pPr>
        <w:pStyle w:val="TOC2"/>
        <w:rPr>
          <w:rFonts w:asciiTheme="minorHAnsi" w:eastAsiaTheme="minorEastAsia" w:hAnsiTheme="minorHAnsi" w:cstheme="minorBidi"/>
          <w:sz w:val="22"/>
          <w:szCs w:val="22"/>
        </w:rPr>
      </w:pPr>
      <w:hyperlink w:anchor="_Toc447610925" w:history="1">
        <w:r w:rsidR="00474C4E" w:rsidRPr="00BB3096">
          <w:rPr>
            <w:rStyle w:val="Hyperlink"/>
            <w:rFonts w:cs="Arial"/>
          </w:rPr>
          <w:t>The Master Agreement</w:t>
        </w:r>
        <w:r w:rsidR="00474C4E">
          <w:rPr>
            <w:webHidden/>
          </w:rPr>
          <w:tab/>
        </w:r>
        <w:r w:rsidR="003E29D3">
          <w:rPr>
            <w:webHidden/>
          </w:rPr>
          <w:t>24</w:t>
        </w:r>
      </w:hyperlink>
    </w:p>
    <w:p w14:paraId="6FAD5B58" w14:textId="0FD85F92" w:rsidR="00474C4E" w:rsidRDefault="00FC608E">
      <w:pPr>
        <w:pStyle w:val="TOC2"/>
        <w:rPr>
          <w:rFonts w:asciiTheme="minorHAnsi" w:eastAsiaTheme="minorEastAsia" w:hAnsiTheme="minorHAnsi" w:cstheme="minorBidi"/>
          <w:sz w:val="22"/>
          <w:szCs w:val="22"/>
        </w:rPr>
      </w:pPr>
      <w:hyperlink w:anchor="_Toc447610926" w:history="1">
        <w:r w:rsidR="00474C4E" w:rsidRPr="00BB3096">
          <w:rPr>
            <w:rStyle w:val="Hyperlink"/>
            <w:rFonts w:cs="Arial"/>
          </w:rPr>
          <w:t>General</w:t>
        </w:r>
        <w:r w:rsidR="00474C4E">
          <w:rPr>
            <w:webHidden/>
          </w:rPr>
          <w:tab/>
        </w:r>
        <w:r w:rsidR="003E29D3">
          <w:rPr>
            <w:webHidden/>
          </w:rPr>
          <w:t>24</w:t>
        </w:r>
      </w:hyperlink>
    </w:p>
    <w:p w14:paraId="689624A5" w14:textId="13214C8B" w:rsidR="00474C4E" w:rsidRDefault="00FC608E">
      <w:pPr>
        <w:pStyle w:val="TOC1"/>
        <w:rPr>
          <w:rFonts w:asciiTheme="minorHAnsi" w:eastAsiaTheme="minorEastAsia" w:hAnsiTheme="minorHAnsi" w:cstheme="minorBidi"/>
          <w:b w:val="0"/>
          <w:sz w:val="22"/>
          <w:szCs w:val="22"/>
        </w:rPr>
      </w:pPr>
      <w:hyperlink w:anchor="_Toc447610927" w:history="1">
        <w:r w:rsidR="00474C4E" w:rsidRPr="00BB3096">
          <w:rPr>
            <w:rStyle w:val="Hyperlink"/>
          </w:rPr>
          <w:t>ANNEXES</w:t>
        </w:r>
        <w:r w:rsidR="00474C4E">
          <w:rPr>
            <w:webHidden/>
          </w:rPr>
          <w:tab/>
        </w:r>
        <w:r w:rsidR="003E29D3">
          <w:rPr>
            <w:webHidden/>
          </w:rPr>
          <w:t>26</w:t>
        </w:r>
      </w:hyperlink>
    </w:p>
    <w:p w14:paraId="6308BA83" w14:textId="6BFCEC02" w:rsidR="00474C4E" w:rsidRDefault="00FC608E">
      <w:pPr>
        <w:pStyle w:val="TOC1"/>
        <w:rPr>
          <w:rFonts w:asciiTheme="minorHAnsi" w:eastAsiaTheme="minorEastAsia" w:hAnsiTheme="minorHAnsi" w:cstheme="minorBidi"/>
          <w:b w:val="0"/>
          <w:sz w:val="22"/>
          <w:szCs w:val="22"/>
        </w:rPr>
      </w:pPr>
      <w:hyperlink w:anchor="_Toc447610928" w:history="1">
        <w:r w:rsidR="00474C4E" w:rsidRPr="00BB3096">
          <w:rPr>
            <w:rStyle w:val="Hyperlink"/>
          </w:rPr>
          <w:t>7.</w:t>
        </w:r>
        <w:r w:rsidR="00474C4E">
          <w:rPr>
            <w:rFonts w:asciiTheme="minorHAnsi" w:eastAsiaTheme="minorEastAsia" w:hAnsiTheme="minorHAnsi" w:cstheme="minorBidi"/>
            <w:b w:val="0"/>
            <w:sz w:val="22"/>
            <w:szCs w:val="22"/>
          </w:rPr>
          <w:tab/>
        </w:r>
        <w:r w:rsidR="00474C4E" w:rsidRPr="00BB3096">
          <w:rPr>
            <w:rStyle w:val="Hyperlink"/>
          </w:rPr>
          <w:t>PUPILS WITH SPECIAL EDUCATION NEEDS (SEN) AND DISABILITIES</w:t>
        </w:r>
        <w:r w:rsidR="00474C4E">
          <w:rPr>
            <w:webHidden/>
          </w:rPr>
          <w:tab/>
        </w:r>
        <w:r w:rsidR="003E29D3">
          <w:rPr>
            <w:webHidden/>
          </w:rPr>
          <w:t>26</w:t>
        </w:r>
      </w:hyperlink>
    </w:p>
    <w:p w14:paraId="60E814FF" w14:textId="40A0C242" w:rsidR="00474C4E" w:rsidRDefault="00FC608E">
      <w:pPr>
        <w:pStyle w:val="TOC1"/>
        <w:rPr>
          <w:rFonts w:asciiTheme="minorHAnsi" w:eastAsiaTheme="minorEastAsia" w:hAnsiTheme="minorHAnsi" w:cstheme="minorBidi"/>
          <w:b w:val="0"/>
          <w:sz w:val="22"/>
          <w:szCs w:val="22"/>
        </w:rPr>
      </w:pPr>
      <w:hyperlink w:anchor="_Toc447610929" w:history="1">
        <w:r w:rsidR="00474C4E" w:rsidRPr="00BB3096">
          <w:rPr>
            <w:rStyle w:val="Hyperlink"/>
            <w:bCs/>
          </w:rPr>
          <w:t>8.</w:t>
        </w:r>
        <w:r w:rsidR="00474C4E">
          <w:rPr>
            <w:rFonts w:asciiTheme="minorHAnsi" w:eastAsiaTheme="minorEastAsia" w:hAnsiTheme="minorHAnsi" w:cstheme="minorBidi"/>
            <w:b w:val="0"/>
            <w:sz w:val="22"/>
            <w:szCs w:val="22"/>
          </w:rPr>
          <w:tab/>
        </w:r>
        <w:r w:rsidR="00474C4E" w:rsidRPr="00BB3096">
          <w:rPr>
            <w:rStyle w:val="Hyperlink"/>
            <w:bCs/>
          </w:rPr>
          <w:t>ADMISSION OF PUPILS WITH SEN AND DISABILITIES</w:t>
        </w:r>
        <w:r w:rsidR="00474C4E">
          <w:rPr>
            <w:webHidden/>
          </w:rPr>
          <w:tab/>
        </w:r>
        <w:r w:rsidR="003E29D3">
          <w:rPr>
            <w:webHidden/>
          </w:rPr>
          <w:t>26</w:t>
        </w:r>
      </w:hyperlink>
    </w:p>
    <w:p w14:paraId="36E9D0A3" w14:textId="0885F51E" w:rsidR="00B3490C" w:rsidRDefault="00590223" w:rsidP="009338CA">
      <w:pPr>
        <w:pStyle w:val="TOC1"/>
        <w:widowControl w:val="0"/>
        <w:rPr>
          <w:rFonts w:eastAsia="Times New Roman" w:cs="Times New Roman"/>
        </w:rPr>
      </w:pPr>
      <w:r>
        <w:fldChar w:fldCharType="end"/>
      </w:r>
    </w:p>
    <w:p w14:paraId="07E56923" w14:textId="03D8DC96" w:rsidR="00864438" w:rsidRDefault="00864438" w:rsidP="009338CA">
      <w:pPr>
        <w:widowControl w:val="0"/>
        <w:rPr>
          <w:rFonts w:ascii="Arial" w:eastAsia="Times New Roman" w:hAnsi="Arial" w:cs="Times New Roman"/>
          <w:sz w:val="24"/>
          <w:szCs w:val="24"/>
          <w:lang w:eastAsia="en-GB"/>
        </w:rPr>
      </w:pPr>
    </w:p>
    <w:p w14:paraId="31932AAE" w14:textId="77777777" w:rsidR="00864438" w:rsidRDefault="00864438" w:rsidP="009338CA">
      <w:pPr>
        <w:widowControl w:val="0"/>
        <w:rPr>
          <w:rFonts w:ascii="Arial" w:eastAsia="Times New Roman" w:hAnsi="Arial" w:cs="Times New Roman"/>
          <w:sz w:val="24"/>
          <w:szCs w:val="24"/>
          <w:lang w:eastAsia="en-GB"/>
        </w:rPr>
      </w:pPr>
    </w:p>
    <w:p w14:paraId="75D913EC" w14:textId="77777777" w:rsidR="00864438" w:rsidRDefault="00864438" w:rsidP="009338CA">
      <w:pPr>
        <w:widowControl w:val="0"/>
        <w:rPr>
          <w:rFonts w:ascii="Arial" w:eastAsia="Times New Roman" w:hAnsi="Arial" w:cs="Times New Roman"/>
          <w:sz w:val="24"/>
          <w:szCs w:val="24"/>
          <w:lang w:eastAsia="en-GB"/>
        </w:rPr>
      </w:pPr>
    </w:p>
    <w:p w14:paraId="23DE4636" w14:textId="77777777" w:rsidR="00864438" w:rsidRDefault="00864438" w:rsidP="009338CA">
      <w:pPr>
        <w:widowControl w:val="0"/>
        <w:rPr>
          <w:rFonts w:ascii="Arial" w:eastAsia="Times New Roman" w:hAnsi="Arial" w:cs="Times New Roman"/>
          <w:sz w:val="24"/>
          <w:szCs w:val="24"/>
          <w:lang w:eastAsia="en-GB"/>
        </w:rPr>
      </w:pPr>
    </w:p>
    <w:p w14:paraId="21385AAA" w14:textId="77777777" w:rsidR="00864438" w:rsidRDefault="00864438" w:rsidP="009338CA">
      <w:pPr>
        <w:widowControl w:val="0"/>
        <w:rPr>
          <w:rFonts w:ascii="Arial" w:eastAsia="Times New Roman" w:hAnsi="Arial" w:cs="Times New Roman"/>
          <w:sz w:val="24"/>
          <w:szCs w:val="24"/>
          <w:lang w:eastAsia="en-GB"/>
        </w:rPr>
      </w:pPr>
    </w:p>
    <w:p w14:paraId="09FAE575" w14:textId="77777777" w:rsidR="00864438" w:rsidRDefault="00864438" w:rsidP="009338CA">
      <w:pPr>
        <w:widowControl w:val="0"/>
        <w:rPr>
          <w:rFonts w:ascii="Arial" w:eastAsia="Times New Roman" w:hAnsi="Arial" w:cs="Times New Roman"/>
          <w:sz w:val="24"/>
          <w:szCs w:val="24"/>
          <w:lang w:eastAsia="en-GB"/>
        </w:rPr>
      </w:pPr>
    </w:p>
    <w:p w14:paraId="794167BB" w14:textId="77777777" w:rsidR="00864438" w:rsidRDefault="00864438" w:rsidP="009338CA">
      <w:pPr>
        <w:widowControl w:val="0"/>
        <w:rPr>
          <w:rFonts w:ascii="Arial" w:eastAsia="Times New Roman" w:hAnsi="Arial" w:cs="Times New Roman"/>
          <w:sz w:val="24"/>
          <w:szCs w:val="24"/>
          <w:lang w:eastAsia="en-GB"/>
        </w:rPr>
      </w:pPr>
    </w:p>
    <w:p w14:paraId="5D3573E8" w14:textId="77777777" w:rsidR="00864438" w:rsidRDefault="00864438" w:rsidP="009338CA">
      <w:pPr>
        <w:widowControl w:val="0"/>
        <w:rPr>
          <w:rFonts w:ascii="Arial" w:eastAsia="Times New Roman" w:hAnsi="Arial" w:cs="Times New Roman"/>
          <w:sz w:val="24"/>
          <w:szCs w:val="24"/>
          <w:lang w:eastAsia="en-GB"/>
        </w:rPr>
      </w:pPr>
    </w:p>
    <w:p w14:paraId="66AC7899" w14:textId="77777777" w:rsidR="00864438" w:rsidRDefault="00864438" w:rsidP="009338CA">
      <w:pPr>
        <w:widowControl w:val="0"/>
        <w:rPr>
          <w:rFonts w:ascii="Arial" w:eastAsia="Times New Roman" w:hAnsi="Arial" w:cs="Times New Roman"/>
          <w:sz w:val="24"/>
          <w:szCs w:val="24"/>
          <w:lang w:eastAsia="en-GB"/>
        </w:rPr>
      </w:pPr>
    </w:p>
    <w:p w14:paraId="019B8650" w14:textId="77777777" w:rsidR="00864438" w:rsidRDefault="00864438" w:rsidP="009338CA">
      <w:pPr>
        <w:widowControl w:val="0"/>
        <w:rPr>
          <w:rFonts w:ascii="Arial" w:eastAsia="Times New Roman" w:hAnsi="Arial" w:cs="Times New Roman"/>
          <w:sz w:val="24"/>
          <w:szCs w:val="24"/>
          <w:lang w:eastAsia="en-GB"/>
        </w:rPr>
      </w:pPr>
    </w:p>
    <w:p w14:paraId="467C60C9" w14:textId="77777777" w:rsidR="00864438" w:rsidRDefault="00864438" w:rsidP="009338CA">
      <w:pPr>
        <w:widowControl w:val="0"/>
        <w:rPr>
          <w:rFonts w:ascii="Arial" w:eastAsia="Times New Roman" w:hAnsi="Arial" w:cs="Times New Roman"/>
          <w:sz w:val="24"/>
          <w:szCs w:val="24"/>
          <w:lang w:eastAsia="en-GB"/>
        </w:rPr>
      </w:pPr>
    </w:p>
    <w:p w14:paraId="2C99E1ED" w14:textId="77777777" w:rsidR="00864438" w:rsidRDefault="00864438" w:rsidP="009338CA">
      <w:pPr>
        <w:widowControl w:val="0"/>
        <w:rPr>
          <w:rFonts w:ascii="Arial" w:eastAsia="Times New Roman" w:hAnsi="Arial" w:cs="Times New Roman"/>
          <w:sz w:val="24"/>
          <w:szCs w:val="24"/>
          <w:lang w:eastAsia="en-GB"/>
        </w:rPr>
      </w:pPr>
    </w:p>
    <w:p w14:paraId="267D1D69" w14:textId="77777777" w:rsidR="00864438" w:rsidRDefault="00864438" w:rsidP="009338CA">
      <w:pPr>
        <w:widowControl w:val="0"/>
        <w:rPr>
          <w:rFonts w:ascii="Arial" w:eastAsia="Times New Roman" w:hAnsi="Arial" w:cs="Times New Roman"/>
          <w:sz w:val="24"/>
          <w:szCs w:val="24"/>
          <w:lang w:eastAsia="en-GB"/>
        </w:rPr>
      </w:pPr>
    </w:p>
    <w:p w14:paraId="28DE1698" w14:textId="77777777" w:rsidR="00864438" w:rsidRDefault="00864438" w:rsidP="009338CA">
      <w:pPr>
        <w:widowControl w:val="0"/>
        <w:rPr>
          <w:rFonts w:ascii="Arial" w:eastAsia="Times New Roman" w:hAnsi="Arial" w:cs="Times New Roman"/>
          <w:sz w:val="24"/>
          <w:szCs w:val="24"/>
          <w:lang w:eastAsia="en-GB"/>
        </w:rPr>
      </w:pPr>
    </w:p>
    <w:p w14:paraId="6B1589B3" w14:textId="77777777" w:rsidR="00864438" w:rsidRDefault="00864438" w:rsidP="009338CA">
      <w:pPr>
        <w:widowControl w:val="0"/>
        <w:rPr>
          <w:rFonts w:ascii="Arial" w:eastAsia="Times New Roman" w:hAnsi="Arial" w:cs="Times New Roman"/>
          <w:sz w:val="24"/>
          <w:szCs w:val="24"/>
          <w:lang w:eastAsia="en-GB"/>
        </w:rPr>
      </w:pPr>
    </w:p>
    <w:p w14:paraId="6BD22B0F" w14:textId="77777777" w:rsidR="00AA5D21" w:rsidRPr="00615FC5" w:rsidRDefault="00AA5D21" w:rsidP="009338CA">
      <w:pPr>
        <w:pStyle w:val="Heading1"/>
        <w:keepNext w:val="0"/>
        <w:keepLines w:val="0"/>
        <w:widowControl w:val="0"/>
        <w:rPr>
          <w:rFonts w:ascii="Arial" w:hAnsi="Arial" w:cs="Arial"/>
          <w:b w:val="0"/>
          <w:u w:val="single"/>
        </w:rPr>
      </w:pPr>
      <w:bookmarkStart w:id="0" w:name="_Toc388008781"/>
      <w:bookmarkStart w:id="1" w:name="_Toc391559053"/>
      <w:bookmarkStart w:id="2" w:name="_Toc406489101"/>
      <w:bookmarkStart w:id="3" w:name="_Toc447610892"/>
      <w:r w:rsidRPr="00615FC5">
        <w:rPr>
          <w:rFonts w:ascii="Arial" w:hAnsi="Arial" w:cs="Arial"/>
          <w:color w:val="auto"/>
          <w:u w:val="single"/>
        </w:rPr>
        <w:lastRenderedPageBreak/>
        <w:t>SUMMARY SHEET</w:t>
      </w:r>
      <w:bookmarkEnd w:id="0"/>
      <w:bookmarkEnd w:id="1"/>
      <w:bookmarkEnd w:id="2"/>
      <w:bookmarkEnd w:id="3"/>
    </w:p>
    <w:p w14:paraId="78CAC758" w14:textId="77777777" w:rsidR="00AA5D21" w:rsidRPr="00A64390" w:rsidRDefault="00AA5D21" w:rsidP="009338CA">
      <w:pPr>
        <w:pStyle w:val="Heading2"/>
        <w:keepNext w:val="0"/>
        <w:keepLines w:val="0"/>
        <w:widowControl w:val="0"/>
        <w:spacing w:after="240"/>
        <w:rPr>
          <w:rFonts w:ascii="Arial" w:hAnsi="Arial" w:cs="Arial"/>
          <w:b w:val="0"/>
          <w:color w:val="auto"/>
          <w:sz w:val="24"/>
          <w:szCs w:val="24"/>
        </w:rPr>
      </w:pPr>
      <w:bookmarkStart w:id="4" w:name="_Toc388008782"/>
      <w:bookmarkStart w:id="5" w:name="_Toc391559054"/>
      <w:bookmarkStart w:id="6" w:name="_Toc406489102"/>
      <w:bookmarkStart w:id="7" w:name="_Toc447610893"/>
      <w:r w:rsidRPr="00C2299D">
        <w:rPr>
          <w:rFonts w:ascii="Arial" w:hAnsi="Arial" w:cs="Arial"/>
          <w:color w:val="auto"/>
          <w:sz w:val="24"/>
          <w:szCs w:val="24"/>
        </w:rPr>
        <w:t>Information about the Academy</w:t>
      </w:r>
      <w:r w:rsidRPr="00B52083">
        <w:rPr>
          <w:rFonts w:ascii="Arial" w:hAnsi="Arial" w:cs="Arial"/>
          <w:color w:val="auto"/>
          <w:sz w:val="24"/>
          <w:szCs w:val="24"/>
        </w:rPr>
        <w:t>:</w:t>
      </w:r>
      <w:bookmarkEnd w:id="4"/>
      <w:bookmarkEnd w:id="5"/>
      <w:bookmarkEnd w:id="6"/>
      <w:bookmarkEnd w:id="7"/>
    </w:p>
    <w:tbl>
      <w:tblPr>
        <w:tblStyle w:val="TableGrid"/>
        <w:tblW w:w="0" w:type="auto"/>
        <w:tblLook w:val="04A0" w:firstRow="1" w:lastRow="0" w:firstColumn="1" w:lastColumn="0" w:noHBand="0" w:noVBand="1"/>
        <w:tblCaption w:val="Summary Sheet"/>
        <w:tblDescription w:val="Please give information about the academy"/>
      </w:tblPr>
      <w:tblGrid>
        <w:gridCol w:w="4219"/>
        <w:gridCol w:w="5023"/>
      </w:tblGrid>
      <w:tr w:rsidR="002E735F" w14:paraId="06087DAD" w14:textId="77777777" w:rsidTr="00A64390">
        <w:trPr>
          <w:tblHeader/>
        </w:trPr>
        <w:tc>
          <w:tcPr>
            <w:tcW w:w="4219" w:type="dxa"/>
          </w:tcPr>
          <w:p w14:paraId="164E8690" w14:textId="77777777" w:rsidR="002E735F" w:rsidRDefault="002E735F" w:rsidP="009338CA">
            <w:pPr>
              <w:widowControl w:val="0"/>
              <w:spacing w:after="240"/>
              <w:rPr>
                <w:rFonts w:ascii="Arial" w:hAnsi="Arial" w:cs="Arial"/>
                <w:b/>
                <w:sz w:val="24"/>
                <w:szCs w:val="24"/>
              </w:rPr>
            </w:pPr>
            <w:r>
              <w:rPr>
                <w:rFonts w:ascii="Arial" w:hAnsi="Arial" w:cs="Arial"/>
                <w:b/>
                <w:sz w:val="24"/>
                <w:szCs w:val="24"/>
              </w:rPr>
              <w:t>Name of Academy Trust</w:t>
            </w:r>
          </w:p>
        </w:tc>
        <w:tc>
          <w:tcPr>
            <w:tcW w:w="5023" w:type="dxa"/>
          </w:tcPr>
          <w:p w14:paraId="5D8D0512" w14:textId="5D55AD1E" w:rsidR="002E735F" w:rsidRDefault="001E1071" w:rsidP="009338CA">
            <w:pPr>
              <w:widowControl w:val="0"/>
              <w:spacing w:after="240"/>
              <w:rPr>
                <w:rFonts w:ascii="Arial" w:hAnsi="Arial" w:cs="Arial"/>
                <w:sz w:val="24"/>
                <w:szCs w:val="24"/>
              </w:rPr>
            </w:pPr>
            <w:r>
              <w:rPr>
                <w:rFonts w:ascii="Arial" w:hAnsi="Arial" w:cs="Arial"/>
                <w:sz w:val="24"/>
                <w:szCs w:val="24"/>
              </w:rPr>
              <w:t>Redhill Academy Trust</w:t>
            </w:r>
          </w:p>
        </w:tc>
      </w:tr>
      <w:tr w:rsidR="007627B5" w14:paraId="0DB8DDE4" w14:textId="77777777" w:rsidTr="00A64390">
        <w:tc>
          <w:tcPr>
            <w:tcW w:w="4219" w:type="dxa"/>
          </w:tcPr>
          <w:p w14:paraId="0ECA0C2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Company number</w:t>
            </w:r>
          </w:p>
        </w:tc>
        <w:tc>
          <w:tcPr>
            <w:tcW w:w="5023" w:type="dxa"/>
          </w:tcPr>
          <w:p w14:paraId="7841C1E8" w14:textId="3ADF32B6" w:rsidR="007627B5" w:rsidRDefault="001E1071" w:rsidP="009338CA">
            <w:pPr>
              <w:widowControl w:val="0"/>
              <w:spacing w:after="240"/>
              <w:rPr>
                <w:rFonts w:ascii="Arial" w:hAnsi="Arial" w:cs="Arial"/>
                <w:sz w:val="24"/>
                <w:szCs w:val="24"/>
              </w:rPr>
            </w:pPr>
            <w:r>
              <w:rPr>
                <w:rFonts w:ascii="Arial" w:hAnsi="Arial" w:cs="Arial"/>
                <w:sz w:val="24"/>
                <w:szCs w:val="24"/>
              </w:rPr>
              <w:t>07430317</w:t>
            </w:r>
          </w:p>
        </w:tc>
      </w:tr>
      <w:tr w:rsidR="002E735F" w14:paraId="041DE32F" w14:textId="77777777" w:rsidTr="00A64390">
        <w:tc>
          <w:tcPr>
            <w:tcW w:w="4219" w:type="dxa"/>
          </w:tcPr>
          <w:p w14:paraId="08252A01" w14:textId="77777777" w:rsidR="002E735F" w:rsidRPr="006A4A2A" w:rsidRDefault="002E735F" w:rsidP="009338CA">
            <w:pPr>
              <w:widowControl w:val="0"/>
              <w:spacing w:after="240"/>
              <w:rPr>
                <w:rFonts w:ascii="Arial" w:hAnsi="Arial" w:cs="Arial"/>
                <w:b/>
                <w:sz w:val="24"/>
                <w:szCs w:val="24"/>
              </w:rPr>
            </w:pPr>
            <w:r>
              <w:rPr>
                <w:rFonts w:ascii="Arial" w:hAnsi="Arial" w:cs="Arial"/>
                <w:b/>
                <w:sz w:val="24"/>
                <w:szCs w:val="24"/>
              </w:rPr>
              <w:t>Date of Master Funding Agreement</w:t>
            </w:r>
          </w:p>
        </w:tc>
        <w:tc>
          <w:tcPr>
            <w:tcW w:w="5023" w:type="dxa"/>
          </w:tcPr>
          <w:p w14:paraId="14C9285B" w14:textId="1FA94FA7" w:rsidR="002E735F" w:rsidRDefault="001E1071" w:rsidP="009338CA">
            <w:pPr>
              <w:widowControl w:val="0"/>
              <w:spacing w:after="240"/>
              <w:rPr>
                <w:rFonts w:ascii="Arial" w:hAnsi="Arial" w:cs="Arial"/>
                <w:sz w:val="24"/>
                <w:szCs w:val="24"/>
              </w:rPr>
            </w:pPr>
            <w:r>
              <w:rPr>
                <w:rFonts w:ascii="Arial" w:hAnsi="Arial" w:cs="Arial"/>
                <w:sz w:val="24"/>
                <w:szCs w:val="24"/>
              </w:rPr>
              <w:t>27 March 2015</w:t>
            </w:r>
          </w:p>
        </w:tc>
      </w:tr>
      <w:tr w:rsidR="00AA5D21" w14:paraId="640408D8" w14:textId="77777777" w:rsidTr="00A64390">
        <w:tc>
          <w:tcPr>
            <w:tcW w:w="4219" w:type="dxa"/>
          </w:tcPr>
          <w:p w14:paraId="09A1376D" w14:textId="58D3F85B"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Name of </w:t>
            </w:r>
            <w:r w:rsidR="00D170D8">
              <w:rPr>
                <w:rFonts w:ascii="Arial" w:hAnsi="Arial" w:cs="Arial"/>
                <w:b/>
                <w:sz w:val="24"/>
                <w:szCs w:val="24"/>
              </w:rPr>
              <w:t>a</w:t>
            </w:r>
            <w:r w:rsidRPr="006A4A2A">
              <w:rPr>
                <w:rFonts w:ascii="Arial" w:hAnsi="Arial" w:cs="Arial"/>
                <w:b/>
                <w:sz w:val="24"/>
                <w:szCs w:val="24"/>
              </w:rPr>
              <w:t>cademy</w:t>
            </w:r>
          </w:p>
        </w:tc>
        <w:tc>
          <w:tcPr>
            <w:tcW w:w="5023" w:type="dxa"/>
          </w:tcPr>
          <w:p w14:paraId="08D810AA" w14:textId="3EF71216" w:rsidR="00AA5D21" w:rsidRDefault="001E1071" w:rsidP="009338CA">
            <w:pPr>
              <w:widowControl w:val="0"/>
              <w:spacing w:after="240"/>
              <w:rPr>
                <w:rFonts w:ascii="Arial" w:hAnsi="Arial" w:cs="Arial"/>
                <w:sz w:val="24"/>
                <w:szCs w:val="24"/>
              </w:rPr>
            </w:pPr>
            <w:r>
              <w:rPr>
                <w:rFonts w:ascii="Arial" w:hAnsi="Arial" w:cs="Arial"/>
                <w:sz w:val="24"/>
                <w:szCs w:val="24"/>
              </w:rPr>
              <w:t>Top Valley Academy</w:t>
            </w:r>
          </w:p>
        </w:tc>
      </w:tr>
      <w:tr w:rsidR="007627B5" w14:paraId="6FC09D33" w14:textId="77777777" w:rsidTr="00A64390">
        <w:tc>
          <w:tcPr>
            <w:tcW w:w="4219" w:type="dxa"/>
          </w:tcPr>
          <w:p w14:paraId="09D4446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Opening date</w:t>
            </w:r>
          </w:p>
        </w:tc>
        <w:tc>
          <w:tcPr>
            <w:tcW w:w="5023" w:type="dxa"/>
          </w:tcPr>
          <w:p w14:paraId="2F51CA0A" w14:textId="37518C99" w:rsidR="007627B5" w:rsidRDefault="001E1071" w:rsidP="009338CA">
            <w:pPr>
              <w:widowControl w:val="0"/>
              <w:spacing w:after="240"/>
              <w:rPr>
                <w:rFonts w:ascii="Arial" w:hAnsi="Arial" w:cs="Arial"/>
                <w:sz w:val="24"/>
                <w:szCs w:val="24"/>
              </w:rPr>
            </w:pPr>
            <w:r>
              <w:rPr>
                <w:rFonts w:ascii="Arial" w:hAnsi="Arial" w:cs="Arial"/>
                <w:sz w:val="24"/>
                <w:szCs w:val="24"/>
              </w:rPr>
              <w:t>1 September 2012</w:t>
            </w:r>
          </w:p>
        </w:tc>
      </w:tr>
      <w:tr w:rsidR="00AA5D21" w14:paraId="13B99ACA" w14:textId="77777777" w:rsidTr="00A64390">
        <w:tc>
          <w:tcPr>
            <w:tcW w:w="4219" w:type="dxa"/>
          </w:tcPr>
          <w:p w14:paraId="4B5B96E0" w14:textId="56EB9BF1"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Type of </w:t>
            </w:r>
            <w:r w:rsidR="00D170D8">
              <w:rPr>
                <w:rFonts w:ascii="Arial" w:hAnsi="Arial" w:cs="Arial"/>
                <w:b/>
                <w:sz w:val="24"/>
                <w:szCs w:val="24"/>
              </w:rPr>
              <w:t>a</w:t>
            </w:r>
            <w:r w:rsidRPr="006A4A2A">
              <w:rPr>
                <w:rFonts w:ascii="Arial" w:hAnsi="Arial" w:cs="Arial"/>
                <w:b/>
                <w:sz w:val="24"/>
                <w:szCs w:val="24"/>
              </w:rPr>
              <w:t xml:space="preserve">cademy (indicate whether </w:t>
            </w:r>
            <w:r w:rsidR="002E735F">
              <w:rPr>
                <w:rFonts w:ascii="Arial" w:hAnsi="Arial" w:cs="Arial"/>
                <w:b/>
                <w:sz w:val="24"/>
                <w:szCs w:val="24"/>
              </w:rPr>
              <w:t xml:space="preserve">academy or </w:t>
            </w:r>
            <w:r w:rsidRPr="006A4A2A">
              <w:rPr>
                <w:rFonts w:ascii="Arial" w:hAnsi="Arial" w:cs="Arial"/>
                <w:b/>
                <w:sz w:val="24"/>
                <w:szCs w:val="24"/>
              </w:rPr>
              <w:t>free school</w:t>
            </w:r>
            <w:r w:rsidR="007627B5">
              <w:rPr>
                <w:rFonts w:ascii="Arial" w:hAnsi="Arial" w:cs="Arial"/>
                <w:b/>
                <w:sz w:val="24"/>
                <w:szCs w:val="24"/>
              </w:rPr>
              <w:t>)</w:t>
            </w:r>
            <w:r w:rsidRPr="006A4A2A">
              <w:rPr>
                <w:rFonts w:ascii="Arial" w:hAnsi="Arial" w:cs="Arial"/>
                <w:b/>
                <w:sz w:val="24"/>
                <w:szCs w:val="24"/>
              </w:rPr>
              <w:t xml:space="preserve"> </w:t>
            </w:r>
          </w:p>
        </w:tc>
        <w:tc>
          <w:tcPr>
            <w:tcW w:w="5023" w:type="dxa"/>
          </w:tcPr>
          <w:p w14:paraId="13B7F834" w14:textId="4E8BA751" w:rsidR="00AA5D21" w:rsidRDefault="001E1071" w:rsidP="009338CA">
            <w:pPr>
              <w:widowControl w:val="0"/>
              <w:spacing w:after="240"/>
              <w:rPr>
                <w:rFonts w:ascii="Arial" w:hAnsi="Arial" w:cs="Arial"/>
                <w:sz w:val="24"/>
                <w:szCs w:val="24"/>
              </w:rPr>
            </w:pPr>
            <w:r>
              <w:rPr>
                <w:rFonts w:ascii="Arial" w:hAnsi="Arial" w:cs="Arial"/>
                <w:sz w:val="24"/>
                <w:szCs w:val="24"/>
              </w:rPr>
              <w:t>Academy</w:t>
            </w:r>
          </w:p>
        </w:tc>
      </w:tr>
      <w:tr w:rsidR="002E735F" w14:paraId="50571766" w14:textId="77777777" w:rsidTr="00A64390">
        <w:tc>
          <w:tcPr>
            <w:tcW w:w="4219" w:type="dxa"/>
          </w:tcPr>
          <w:p w14:paraId="5273FE30" w14:textId="77777777" w:rsidR="002E735F" w:rsidRDefault="00386D25" w:rsidP="009338CA">
            <w:pPr>
              <w:widowControl w:val="0"/>
              <w:spacing w:after="240"/>
              <w:rPr>
                <w:rFonts w:ascii="Arial" w:hAnsi="Arial" w:cs="Arial"/>
                <w:b/>
                <w:sz w:val="24"/>
                <w:szCs w:val="24"/>
              </w:rPr>
            </w:pPr>
            <w:r>
              <w:rPr>
                <w:rFonts w:ascii="Arial" w:hAnsi="Arial" w:cs="Arial"/>
                <w:b/>
                <w:sz w:val="24"/>
                <w:szCs w:val="24"/>
              </w:rPr>
              <w:t xml:space="preserve">Religious </w:t>
            </w:r>
            <w:r w:rsidR="002974E0">
              <w:rPr>
                <w:rFonts w:ascii="Arial" w:hAnsi="Arial" w:cs="Arial"/>
                <w:b/>
                <w:sz w:val="24"/>
                <w:szCs w:val="24"/>
              </w:rPr>
              <w:t>designation</w:t>
            </w:r>
          </w:p>
        </w:tc>
        <w:tc>
          <w:tcPr>
            <w:tcW w:w="5023" w:type="dxa"/>
          </w:tcPr>
          <w:p w14:paraId="46EB6A3A" w14:textId="5E9EB12E" w:rsidR="002E735F" w:rsidRDefault="001E1071" w:rsidP="009338CA">
            <w:pPr>
              <w:widowControl w:val="0"/>
              <w:spacing w:after="240"/>
              <w:rPr>
                <w:rFonts w:ascii="Arial" w:hAnsi="Arial" w:cs="Arial"/>
                <w:sz w:val="24"/>
                <w:szCs w:val="24"/>
              </w:rPr>
            </w:pPr>
            <w:r>
              <w:rPr>
                <w:rFonts w:ascii="Arial" w:hAnsi="Arial" w:cs="Arial"/>
                <w:sz w:val="24"/>
                <w:szCs w:val="24"/>
              </w:rPr>
              <w:t>N/A</w:t>
            </w:r>
          </w:p>
        </w:tc>
      </w:tr>
      <w:tr w:rsidR="002E735F" w14:paraId="47BD608A" w14:textId="77777777" w:rsidTr="00A64390">
        <w:tc>
          <w:tcPr>
            <w:tcW w:w="4219" w:type="dxa"/>
          </w:tcPr>
          <w:p w14:paraId="38298636" w14:textId="77777777" w:rsidR="002E735F" w:rsidRDefault="007627B5" w:rsidP="009338CA">
            <w:pPr>
              <w:widowControl w:val="0"/>
              <w:spacing w:after="240"/>
              <w:rPr>
                <w:rFonts w:ascii="Arial" w:hAnsi="Arial" w:cs="Arial"/>
                <w:b/>
                <w:sz w:val="24"/>
                <w:szCs w:val="24"/>
              </w:rPr>
            </w:pPr>
            <w:r>
              <w:rPr>
                <w:rFonts w:ascii="Arial" w:hAnsi="Arial" w:cs="Arial"/>
                <w:b/>
                <w:sz w:val="24"/>
                <w:szCs w:val="24"/>
              </w:rPr>
              <w:t xml:space="preserve">Wholly or partly </w:t>
            </w:r>
            <w:r w:rsidR="001506EE">
              <w:rPr>
                <w:rFonts w:ascii="Arial" w:hAnsi="Arial" w:cs="Arial"/>
                <w:b/>
                <w:sz w:val="24"/>
                <w:szCs w:val="24"/>
              </w:rPr>
              <w:t>s</w:t>
            </w:r>
            <w:r>
              <w:rPr>
                <w:rFonts w:ascii="Arial" w:hAnsi="Arial" w:cs="Arial"/>
                <w:b/>
                <w:sz w:val="24"/>
                <w:szCs w:val="24"/>
              </w:rPr>
              <w:t>elective</w:t>
            </w:r>
          </w:p>
        </w:tc>
        <w:tc>
          <w:tcPr>
            <w:tcW w:w="5023" w:type="dxa"/>
          </w:tcPr>
          <w:p w14:paraId="2C0E9D82" w14:textId="09001AFD" w:rsidR="002E735F" w:rsidRDefault="001E1071" w:rsidP="009338CA">
            <w:pPr>
              <w:widowControl w:val="0"/>
              <w:spacing w:after="240"/>
              <w:rPr>
                <w:rFonts w:ascii="Arial" w:hAnsi="Arial" w:cs="Arial"/>
                <w:sz w:val="24"/>
                <w:szCs w:val="24"/>
              </w:rPr>
            </w:pPr>
            <w:r>
              <w:rPr>
                <w:rFonts w:ascii="Arial" w:hAnsi="Arial" w:cs="Arial"/>
                <w:sz w:val="24"/>
                <w:szCs w:val="24"/>
              </w:rPr>
              <w:t>N/A</w:t>
            </w:r>
          </w:p>
        </w:tc>
      </w:tr>
      <w:tr w:rsidR="00AA5D21" w14:paraId="6F36B09F" w14:textId="77777777" w:rsidTr="00A64390">
        <w:tc>
          <w:tcPr>
            <w:tcW w:w="4219" w:type="dxa"/>
          </w:tcPr>
          <w:p w14:paraId="472D5F94"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 xml:space="preserve">Name of </w:t>
            </w:r>
            <w:r w:rsidR="001506EE">
              <w:rPr>
                <w:rFonts w:ascii="Arial" w:hAnsi="Arial" w:cs="Arial"/>
                <w:b/>
                <w:sz w:val="24"/>
                <w:szCs w:val="24"/>
              </w:rPr>
              <w:t>p</w:t>
            </w:r>
            <w:r>
              <w:rPr>
                <w:rFonts w:ascii="Arial" w:hAnsi="Arial" w:cs="Arial"/>
                <w:b/>
                <w:sz w:val="24"/>
                <w:szCs w:val="24"/>
              </w:rPr>
              <w:t xml:space="preserve">redecessor </w:t>
            </w:r>
            <w:r w:rsidR="001506EE">
              <w:rPr>
                <w:rFonts w:ascii="Arial" w:hAnsi="Arial" w:cs="Arial"/>
                <w:b/>
                <w:sz w:val="24"/>
                <w:szCs w:val="24"/>
              </w:rPr>
              <w:t>s</w:t>
            </w:r>
            <w:r>
              <w:rPr>
                <w:rFonts w:ascii="Arial" w:hAnsi="Arial" w:cs="Arial"/>
                <w:b/>
                <w:sz w:val="24"/>
                <w:szCs w:val="24"/>
              </w:rPr>
              <w:t>chool (where applicable)</w:t>
            </w:r>
          </w:p>
        </w:tc>
        <w:tc>
          <w:tcPr>
            <w:tcW w:w="5023" w:type="dxa"/>
          </w:tcPr>
          <w:p w14:paraId="32B89B9D" w14:textId="64181740" w:rsidR="00AA5D21" w:rsidRDefault="001E1071" w:rsidP="009338CA">
            <w:pPr>
              <w:widowControl w:val="0"/>
              <w:spacing w:after="240"/>
              <w:rPr>
                <w:rFonts w:ascii="Arial" w:hAnsi="Arial" w:cs="Arial"/>
                <w:sz w:val="24"/>
                <w:szCs w:val="24"/>
              </w:rPr>
            </w:pPr>
            <w:r>
              <w:rPr>
                <w:rFonts w:ascii="Arial" w:hAnsi="Arial" w:cs="Arial"/>
                <w:sz w:val="24"/>
                <w:szCs w:val="24"/>
              </w:rPr>
              <w:t>Top Valley School and Engineering College</w:t>
            </w:r>
          </w:p>
        </w:tc>
      </w:tr>
      <w:tr w:rsidR="00AA5D21" w14:paraId="5240CD01" w14:textId="77777777" w:rsidTr="00A64390">
        <w:tc>
          <w:tcPr>
            <w:tcW w:w="4219" w:type="dxa"/>
          </w:tcPr>
          <w:p w14:paraId="2022B4C1" w14:textId="77777777" w:rsidR="00AA5D21" w:rsidRPr="006A4A2A" w:rsidRDefault="00AA5D21" w:rsidP="009338CA">
            <w:pPr>
              <w:widowControl w:val="0"/>
              <w:spacing w:after="240" w:line="276" w:lineRule="auto"/>
              <w:rPr>
                <w:rFonts w:ascii="Arial" w:hAnsi="Arial" w:cs="Arial"/>
                <w:b/>
                <w:sz w:val="24"/>
                <w:szCs w:val="24"/>
              </w:rPr>
            </w:pPr>
            <w:r w:rsidRPr="006A4A2A">
              <w:rPr>
                <w:rFonts w:ascii="Arial" w:hAnsi="Arial" w:cs="Arial"/>
                <w:b/>
                <w:sz w:val="24"/>
                <w:szCs w:val="24"/>
              </w:rPr>
              <w:t>Capacity number</w:t>
            </w:r>
          </w:p>
        </w:tc>
        <w:tc>
          <w:tcPr>
            <w:tcW w:w="5023" w:type="dxa"/>
          </w:tcPr>
          <w:p w14:paraId="6E7D26A7" w14:textId="6DFDA57F" w:rsidR="00AA5D21" w:rsidRDefault="00864438" w:rsidP="009338CA">
            <w:pPr>
              <w:widowControl w:val="0"/>
              <w:spacing w:after="240" w:line="276" w:lineRule="auto"/>
              <w:rPr>
                <w:rFonts w:ascii="Arial" w:hAnsi="Arial" w:cs="Arial"/>
                <w:sz w:val="24"/>
                <w:szCs w:val="24"/>
              </w:rPr>
            </w:pPr>
            <w:commentRangeStart w:id="8"/>
            <w:r>
              <w:rPr>
                <w:rFonts w:ascii="Arial" w:hAnsi="Arial" w:cs="Arial"/>
                <w:sz w:val="24"/>
                <w:szCs w:val="24"/>
              </w:rPr>
              <w:t>900</w:t>
            </w:r>
            <w:commentRangeEnd w:id="8"/>
            <w:r>
              <w:rPr>
                <w:rStyle w:val="CommentReference"/>
              </w:rPr>
              <w:commentReference w:id="8"/>
            </w:r>
          </w:p>
        </w:tc>
      </w:tr>
      <w:tr w:rsidR="00AA5D21" w14:paraId="01CC8A73" w14:textId="77777777" w:rsidTr="00A64390">
        <w:tc>
          <w:tcPr>
            <w:tcW w:w="4219" w:type="dxa"/>
          </w:tcPr>
          <w:p w14:paraId="1B056E6A"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Age range</w:t>
            </w:r>
          </w:p>
        </w:tc>
        <w:tc>
          <w:tcPr>
            <w:tcW w:w="5023" w:type="dxa"/>
          </w:tcPr>
          <w:p w14:paraId="3A69A430" w14:textId="24020945" w:rsidR="00AA5D21" w:rsidRDefault="001E1071" w:rsidP="009338CA">
            <w:pPr>
              <w:widowControl w:val="0"/>
              <w:spacing w:after="240"/>
              <w:rPr>
                <w:rFonts w:ascii="Arial" w:hAnsi="Arial" w:cs="Arial"/>
                <w:sz w:val="24"/>
                <w:szCs w:val="24"/>
              </w:rPr>
            </w:pPr>
            <w:r>
              <w:rPr>
                <w:rFonts w:ascii="Arial" w:hAnsi="Arial" w:cs="Arial"/>
                <w:sz w:val="24"/>
                <w:szCs w:val="24"/>
              </w:rPr>
              <w:t>11 - 16</w:t>
            </w:r>
          </w:p>
        </w:tc>
      </w:tr>
      <w:tr w:rsidR="00AA5D21" w14:paraId="4241CE9F" w14:textId="77777777" w:rsidTr="00A64390">
        <w:tc>
          <w:tcPr>
            <w:tcW w:w="4219" w:type="dxa"/>
          </w:tcPr>
          <w:p w14:paraId="1EE81C6B"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Number of sixth form places</w:t>
            </w:r>
          </w:p>
        </w:tc>
        <w:tc>
          <w:tcPr>
            <w:tcW w:w="5023" w:type="dxa"/>
          </w:tcPr>
          <w:p w14:paraId="49970905" w14:textId="7D2A58D4" w:rsidR="00AA5D21" w:rsidRDefault="001E1071" w:rsidP="009338CA">
            <w:pPr>
              <w:widowControl w:val="0"/>
              <w:spacing w:after="240" w:line="276" w:lineRule="auto"/>
              <w:rPr>
                <w:rFonts w:ascii="Arial" w:hAnsi="Arial" w:cs="Arial"/>
                <w:sz w:val="24"/>
                <w:szCs w:val="24"/>
              </w:rPr>
            </w:pPr>
            <w:r>
              <w:rPr>
                <w:rFonts w:ascii="Arial" w:hAnsi="Arial" w:cs="Arial"/>
                <w:sz w:val="24"/>
                <w:szCs w:val="24"/>
              </w:rPr>
              <w:t>N/A</w:t>
            </w:r>
          </w:p>
        </w:tc>
      </w:tr>
      <w:tr w:rsidR="00081951" w14:paraId="4352337D" w14:textId="77777777" w:rsidTr="00A64390">
        <w:tc>
          <w:tcPr>
            <w:tcW w:w="4219" w:type="dxa"/>
          </w:tcPr>
          <w:p w14:paraId="3D35C709" w14:textId="79119A2D" w:rsidR="00081951" w:rsidRDefault="00081951" w:rsidP="009338CA">
            <w:pPr>
              <w:widowControl w:val="0"/>
              <w:spacing w:after="240"/>
              <w:rPr>
                <w:rFonts w:ascii="Arial" w:hAnsi="Arial" w:cs="Arial"/>
                <w:b/>
                <w:sz w:val="24"/>
                <w:szCs w:val="24"/>
              </w:rPr>
            </w:pPr>
            <w:r>
              <w:rPr>
                <w:rFonts w:ascii="Arial" w:hAnsi="Arial" w:cs="Arial"/>
                <w:b/>
                <w:sz w:val="24"/>
                <w:szCs w:val="24"/>
              </w:rPr>
              <w:t>Number of boarding places</w:t>
            </w:r>
          </w:p>
        </w:tc>
        <w:tc>
          <w:tcPr>
            <w:tcW w:w="5023" w:type="dxa"/>
          </w:tcPr>
          <w:p w14:paraId="532165FB" w14:textId="5C9EC921" w:rsidR="00081951" w:rsidRDefault="001E1071" w:rsidP="009338CA">
            <w:pPr>
              <w:widowControl w:val="0"/>
              <w:spacing w:after="240"/>
              <w:rPr>
                <w:rFonts w:ascii="Arial" w:hAnsi="Arial" w:cs="Arial"/>
                <w:sz w:val="24"/>
                <w:szCs w:val="24"/>
              </w:rPr>
            </w:pPr>
            <w:r>
              <w:rPr>
                <w:rFonts w:ascii="Arial" w:hAnsi="Arial" w:cs="Arial"/>
                <w:sz w:val="24"/>
                <w:szCs w:val="24"/>
              </w:rPr>
              <w:t>N/A</w:t>
            </w:r>
          </w:p>
        </w:tc>
      </w:tr>
      <w:tr w:rsidR="007627B5" w14:paraId="3A16C991" w14:textId="77777777" w:rsidTr="00A64390">
        <w:tc>
          <w:tcPr>
            <w:tcW w:w="4219" w:type="dxa"/>
          </w:tcPr>
          <w:p w14:paraId="71A08060"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SEN unit / Resource provision</w:t>
            </w:r>
          </w:p>
        </w:tc>
        <w:tc>
          <w:tcPr>
            <w:tcW w:w="5023" w:type="dxa"/>
          </w:tcPr>
          <w:p w14:paraId="3569E22E" w14:textId="5296EA74" w:rsidR="007627B5" w:rsidRDefault="001E1071" w:rsidP="009338CA">
            <w:pPr>
              <w:widowControl w:val="0"/>
              <w:spacing w:after="240"/>
              <w:rPr>
                <w:rFonts w:ascii="Arial" w:hAnsi="Arial" w:cs="Arial"/>
                <w:sz w:val="24"/>
                <w:szCs w:val="24"/>
              </w:rPr>
            </w:pPr>
            <w:r>
              <w:rPr>
                <w:rFonts w:ascii="Arial" w:hAnsi="Arial" w:cs="Arial"/>
                <w:sz w:val="24"/>
                <w:szCs w:val="24"/>
              </w:rPr>
              <w:t>N/A</w:t>
            </w:r>
          </w:p>
        </w:tc>
      </w:tr>
      <w:tr w:rsidR="007627B5" w14:paraId="20939304" w14:textId="77777777" w:rsidTr="00A64390">
        <w:tc>
          <w:tcPr>
            <w:tcW w:w="4219" w:type="dxa"/>
          </w:tcPr>
          <w:p w14:paraId="173F84C3"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Land arrangements</w:t>
            </w:r>
          </w:p>
          <w:p w14:paraId="7AD4F272"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(Version 1-7 or other)</w:t>
            </w:r>
          </w:p>
        </w:tc>
        <w:tc>
          <w:tcPr>
            <w:tcW w:w="5023" w:type="dxa"/>
          </w:tcPr>
          <w:p w14:paraId="5665F5CD" w14:textId="02AD3A76" w:rsidR="007627B5" w:rsidRDefault="001E1071" w:rsidP="009338CA">
            <w:pPr>
              <w:widowControl w:val="0"/>
              <w:spacing w:after="240"/>
              <w:rPr>
                <w:rFonts w:ascii="Arial" w:hAnsi="Arial" w:cs="Arial"/>
                <w:sz w:val="24"/>
                <w:szCs w:val="24"/>
              </w:rPr>
            </w:pPr>
            <w:r>
              <w:rPr>
                <w:rFonts w:ascii="Arial" w:hAnsi="Arial" w:cs="Arial"/>
                <w:sz w:val="24"/>
                <w:szCs w:val="24"/>
              </w:rPr>
              <w:t>Version 2</w:t>
            </w:r>
          </w:p>
        </w:tc>
      </w:tr>
      <w:tr w:rsidR="00AA5D21" w14:paraId="61E45B5A" w14:textId="77777777" w:rsidTr="00A64390">
        <w:tc>
          <w:tcPr>
            <w:tcW w:w="4219" w:type="dxa"/>
          </w:tcPr>
          <w:p w14:paraId="587BB640"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Address and title number of Land</w:t>
            </w:r>
          </w:p>
        </w:tc>
        <w:tc>
          <w:tcPr>
            <w:tcW w:w="5023" w:type="dxa"/>
          </w:tcPr>
          <w:p w14:paraId="3CF41517" w14:textId="77777777" w:rsidR="00AA5D21" w:rsidRDefault="001E1071" w:rsidP="009338CA">
            <w:pPr>
              <w:widowControl w:val="0"/>
              <w:spacing w:after="240" w:line="276" w:lineRule="auto"/>
              <w:rPr>
                <w:rFonts w:ascii="Arial" w:hAnsi="Arial" w:cs="Arial"/>
                <w:sz w:val="24"/>
                <w:szCs w:val="24"/>
              </w:rPr>
            </w:pPr>
            <w:r w:rsidRPr="00CA3829">
              <w:rPr>
                <w:rFonts w:ascii="Arial" w:hAnsi="Arial" w:cs="Arial"/>
                <w:sz w:val="24"/>
                <w:szCs w:val="24"/>
              </w:rPr>
              <w:t>Top Valley Academy,</w:t>
            </w:r>
            <w:r>
              <w:rPr>
                <w:rFonts w:ascii="Arial" w:hAnsi="Arial" w:cs="Arial"/>
                <w:sz w:val="24"/>
                <w:szCs w:val="24"/>
              </w:rPr>
              <w:t xml:space="preserve"> Top Valley Drive, Top Valley, Nottingham, Nottinghamshire, NG5 9AZ</w:t>
            </w:r>
          </w:p>
          <w:p w14:paraId="1D0B9F20" w14:textId="147ED393" w:rsidR="001E1071" w:rsidRDefault="001E1071" w:rsidP="009338CA">
            <w:pPr>
              <w:widowControl w:val="0"/>
              <w:spacing w:after="240" w:line="276" w:lineRule="auto"/>
              <w:rPr>
                <w:rFonts w:ascii="Arial" w:hAnsi="Arial" w:cs="Arial"/>
                <w:sz w:val="24"/>
                <w:szCs w:val="24"/>
              </w:rPr>
            </w:pPr>
            <w:r>
              <w:rPr>
                <w:rFonts w:ascii="Arial" w:hAnsi="Arial" w:cs="Arial"/>
                <w:sz w:val="24"/>
                <w:szCs w:val="24"/>
              </w:rPr>
              <w:t>Title number: [</w:t>
            </w:r>
            <w:r w:rsidRPr="001E1071">
              <w:rPr>
                <w:rFonts w:ascii="Arial" w:hAnsi="Arial" w:cs="Arial"/>
                <w:sz w:val="24"/>
                <w:szCs w:val="24"/>
                <w:highlight w:val="yellow"/>
              </w:rPr>
              <w:t>TBC</w:t>
            </w:r>
            <w:r>
              <w:rPr>
                <w:rFonts w:ascii="Arial" w:hAnsi="Arial" w:cs="Arial"/>
                <w:sz w:val="24"/>
                <w:szCs w:val="24"/>
              </w:rPr>
              <w:t>]</w:t>
            </w:r>
          </w:p>
        </w:tc>
      </w:tr>
    </w:tbl>
    <w:p w14:paraId="1091658A" w14:textId="7AD9E6F9" w:rsidR="00A45492" w:rsidRDefault="00A45492" w:rsidP="009338CA">
      <w:pPr>
        <w:widowControl w:val="0"/>
        <w:spacing w:after="240" w:line="360" w:lineRule="auto"/>
        <w:rPr>
          <w:rFonts w:ascii="Arial" w:hAnsi="Arial" w:cs="Arial"/>
          <w:sz w:val="24"/>
          <w:szCs w:val="24"/>
        </w:rPr>
      </w:pPr>
    </w:p>
    <w:p w14:paraId="34F10A71" w14:textId="77777777" w:rsidR="00A45492" w:rsidRDefault="00A45492" w:rsidP="009338CA">
      <w:pPr>
        <w:widowControl w:val="0"/>
        <w:rPr>
          <w:rFonts w:ascii="Arial" w:hAnsi="Arial" w:cs="Arial"/>
          <w:sz w:val="24"/>
          <w:szCs w:val="24"/>
        </w:rPr>
      </w:pPr>
      <w:r>
        <w:rPr>
          <w:rFonts w:ascii="Arial" w:hAnsi="Arial" w:cs="Arial"/>
          <w:sz w:val="24"/>
          <w:szCs w:val="24"/>
        </w:rPr>
        <w:br w:type="page"/>
      </w:r>
    </w:p>
    <w:p w14:paraId="1E2A6A71" w14:textId="36C2EF00" w:rsidR="002E735F" w:rsidRDefault="002E735F" w:rsidP="009338CA">
      <w:pPr>
        <w:widowControl w:val="0"/>
        <w:spacing w:after="240" w:line="360" w:lineRule="auto"/>
        <w:rPr>
          <w:rFonts w:ascii="Arial" w:hAnsi="Arial" w:cs="Arial"/>
          <w:b/>
          <w:sz w:val="24"/>
          <w:szCs w:val="24"/>
        </w:rPr>
      </w:pPr>
    </w:p>
    <w:tbl>
      <w:tblPr>
        <w:tblStyle w:val="TableGrid"/>
        <w:tblW w:w="0" w:type="auto"/>
        <w:tblLook w:val="04A0" w:firstRow="1" w:lastRow="0" w:firstColumn="1" w:lastColumn="0" w:noHBand="0" w:noVBand="1"/>
        <w:tblCaption w:val="Clause Variations Table"/>
        <w:tblDescription w:val="Confirm which clause variations have been applied or marked as 'Not Used'"/>
      </w:tblPr>
      <w:tblGrid>
        <w:gridCol w:w="1526"/>
        <w:gridCol w:w="5103"/>
        <w:gridCol w:w="1276"/>
        <w:gridCol w:w="1337"/>
      </w:tblGrid>
      <w:tr w:rsidR="002E735F" w14:paraId="49B88863" w14:textId="77777777" w:rsidTr="00BD500D">
        <w:trPr>
          <w:tblHeader/>
        </w:trPr>
        <w:tc>
          <w:tcPr>
            <w:tcW w:w="1526" w:type="dxa"/>
          </w:tcPr>
          <w:p w14:paraId="5C423F4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Clause No.</w:t>
            </w:r>
          </w:p>
        </w:tc>
        <w:tc>
          <w:tcPr>
            <w:tcW w:w="5103" w:type="dxa"/>
          </w:tcPr>
          <w:p w14:paraId="7482528B"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Descriptor</w:t>
            </w:r>
          </w:p>
        </w:tc>
        <w:tc>
          <w:tcPr>
            <w:tcW w:w="1276" w:type="dxa"/>
          </w:tcPr>
          <w:p w14:paraId="46A590D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Applied</w:t>
            </w:r>
          </w:p>
        </w:tc>
        <w:tc>
          <w:tcPr>
            <w:tcW w:w="1337" w:type="dxa"/>
          </w:tcPr>
          <w:p w14:paraId="58B242C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Not used</w:t>
            </w:r>
          </w:p>
        </w:tc>
      </w:tr>
      <w:tr w:rsidR="002E735F" w:rsidRPr="00EC1BA5" w14:paraId="7DD4F8C5" w14:textId="77777777" w:rsidTr="00C2299D">
        <w:tc>
          <w:tcPr>
            <w:tcW w:w="1526" w:type="dxa"/>
          </w:tcPr>
          <w:p w14:paraId="47550B5E" w14:textId="77777777" w:rsidR="002E735F" w:rsidRPr="00EC1BA5" w:rsidRDefault="00EC1BA5" w:rsidP="009338CA">
            <w:pPr>
              <w:widowControl w:val="0"/>
              <w:spacing w:after="240"/>
              <w:rPr>
                <w:rFonts w:ascii="Arial" w:hAnsi="Arial" w:cs="Arial"/>
                <w:sz w:val="24"/>
                <w:szCs w:val="24"/>
              </w:rPr>
            </w:pPr>
            <w:r w:rsidRPr="00EC1BA5">
              <w:rPr>
                <w:rFonts w:ascii="Arial" w:hAnsi="Arial" w:cs="Arial"/>
                <w:sz w:val="24"/>
                <w:szCs w:val="24"/>
              </w:rPr>
              <w:t>1</w:t>
            </w:r>
            <w:r>
              <w:rPr>
                <w:rFonts w:ascii="Arial" w:hAnsi="Arial" w:cs="Arial"/>
                <w:sz w:val="24"/>
                <w:szCs w:val="24"/>
              </w:rPr>
              <w:t>.</w:t>
            </w:r>
            <w:r w:rsidRPr="00EC1BA5">
              <w:rPr>
                <w:rFonts w:ascii="Arial" w:hAnsi="Arial" w:cs="Arial"/>
                <w:sz w:val="24"/>
                <w:szCs w:val="24"/>
              </w:rPr>
              <w:t>I</w:t>
            </w:r>
          </w:p>
        </w:tc>
        <w:tc>
          <w:tcPr>
            <w:tcW w:w="5103" w:type="dxa"/>
          </w:tcPr>
          <w:p w14:paraId="24A1E0FA"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w:t>
            </w:r>
            <w:r w:rsidRPr="00EC1BA5">
              <w:rPr>
                <w:rFonts w:ascii="Arial" w:hAnsi="Arial" w:cs="Arial"/>
                <w:sz w:val="24"/>
                <w:szCs w:val="24"/>
              </w:rPr>
              <w:t>pplies to free schools and new provision academies</w:t>
            </w:r>
          </w:p>
        </w:tc>
        <w:tc>
          <w:tcPr>
            <w:tcW w:w="1276" w:type="dxa"/>
          </w:tcPr>
          <w:p w14:paraId="7140A9C3"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58BDA0F7" w14:textId="4F795FE6" w:rsidR="002E735F"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DD2C00" w:rsidRPr="00EC1BA5" w14:paraId="0C4C3D75" w14:textId="77777777" w:rsidTr="00C2299D">
        <w:tc>
          <w:tcPr>
            <w:tcW w:w="1526" w:type="dxa"/>
          </w:tcPr>
          <w:p w14:paraId="6E58A3FC" w14:textId="4613A0FE" w:rsidR="00DD2C00" w:rsidRDefault="00DD2C00" w:rsidP="009338CA">
            <w:pPr>
              <w:widowControl w:val="0"/>
              <w:spacing w:after="240"/>
              <w:rPr>
                <w:rFonts w:ascii="Arial" w:hAnsi="Arial" w:cs="Arial"/>
                <w:sz w:val="24"/>
                <w:szCs w:val="24"/>
              </w:rPr>
            </w:pPr>
            <w:r>
              <w:rPr>
                <w:rFonts w:ascii="Arial" w:hAnsi="Arial" w:cs="Arial"/>
                <w:sz w:val="24"/>
                <w:szCs w:val="24"/>
              </w:rPr>
              <w:t>2.A</w:t>
            </w:r>
            <w:r w:rsidR="005D577C">
              <w:rPr>
                <w:rFonts w:ascii="Arial" w:hAnsi="Arial" w:cs="Arial"/>
                <w:sz w:val="24"/>
                <w:szCs w:val="24"/>
              </w:rPr>
              <w:t>.1</w:t>
            </w:r>
          </w:p>
        </w:tc>
        <w:tc>
          <w:tcPr>
            <w:tcW w:w="5103" w:type="dxa"/>
          </w:tcPr>
          <w:p w14:paraId="5997F5A7" w14:textId="77777777" w:rsidR="00DD2C00" w:rsidRDefault="00DD2C00" w:rsidP="009338CA">
            <w:pPr>
              <w:widowControl w:val="0"/>
              <w:spacing w:after="240"/>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76" w:type="dxa"/>
          </w:tcPr>
          <w:p w14:paraId="35B7F24B" w14:textId="77777777" w:rsidR="00DD2C00" w:rsidRPr="00EC1BA5" w:rsidRDefault="00DD2C00" w:rsidP="009338CA">
            <w:pPr>
              <w:widowControl w:val="0"/>
              <w:spacing w:after="240" w:line="360" w:lineRule="auto"/>
              <w:rPr>
                <w:rFonts w:ascii="Arial" w:hAnsi="Arial" w:cs="Arial"/>
                <w:sz w:val="24"/>
                <w:szCs w:val="24"/>
              </w:rPr>
            </w:pPr>
          </w:p>
        </w:tc>
        <w:tc>
          <w:tcPr>
            <w:tcW w:w="1337" w:type="dxa"/>
          </w:tcPr>
          <w:p w14:paraId="6CD6ECED" w14:textId="7E60D464" w:rsidR="00DD2C00"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2E735F" w:rsidRPr="00EC1BA5" w14:paraId="47F4F137" w14:textId="77777777" w:rsidTr="00C2299D">
        <w:tc>
          <w:tcPr>
            <w:tcW w:w="1526" w:type="dxa"/>
          </w:tcPr>
          <w:p w14:paraId="63DE60A2"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C</w:t>
            </w:r>
            <w:r>
              <w:rPr>
                <w:rFonts w:ascii="Arial" w:hAnsi="Arial" w:cs="Arial"/>
                <w:sz w:val="24"/>
                <w:szCs w:val="24"/>
              </w:rPr>
              <w:t>, 2.</w:t>
            </w:r>
            <w:r w:rsidR="008C21AA">
              <w:rPr>
                <w:rFonts w:ascii="Arial" w:hAnsi="Arial" w:cs="Arial"/>
                <w:sz w:val="24"/>
                <w:szCs w:val="24"/>
              </w:rPr>
              <w:t>D</w:t>
            </w:r>
          </w:p>
        </w:tc>
        <w:tc>
          <w:tcPr>
            <w:tcW w:w="5103" w:type="dxa"/>
          </w:tcPr>
          <w:p w14:paraId="652E0A5B"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applies where the academy has an SEN unit</w:t>
            </w:r>
          </w:p>
        </w:tc>
        <w:tc>
          <w:tcPr>
            <w:tcW w:w="1276" w:type="dxa"/>
          </w:tcPr>
          <w:p w14:paraId="3250274A"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480020BE" w14:textId="63C0F85D" w:rsidR="002E735F"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C21AA" w:rsidRPr="00EC1BA5" w14:paraId="53E757A9" w14:textId="77777777" w:rsidTr="00C2299D">
        <w:tc>
          <w:tcPr>
            <w:tcW w:w="1526" w:type="dxa"/>
          </w:tcPr>
          <w:p w14:paraId="1AD69CCE" w14:textId="77777777" w:rsidR="008C21AA" w:rsidRDefault="008C21AA" w:rsidP="009338CA">
            <w:pPr>
              <w:widowControl w:val="0"/>
              <w:spacing w:after="240"/>
              <w:rPr>
                <w:rFonts w:ascii="Arial" w:hAnsi="Arial" w:cs="Arial"/>
                <w:sz w:val="24"/>
                <w:szCs w:val="24"/>
              </w:rPr>
            </w:pPr>
            <w:r>
              <w:rPr>
                <w:rFonts w:ascii="Arial" w:hAnsi="Arial" w:cs="Arial"/>
                <w:sz w:val="24"/>
                <w:szCs w:val="24"/>
              </w:rPr>
              <w:t>2.E</w:t>
            </w:r>
          </w:p>
        </w:tc>
        <w:tc>
          <w:tcPr>
            <w:tcW w:w="5103" w:type="dxa"/>
          </w:tcPr>
          <w:p w14:paraId="364A4BCD" w14:textId="77777777" w:rsidR="008C21AA" w:rsidRDefault="008C21AA" w:rsidP="009338CA">
            <w:pPr>
              <w:widowControl w:val="0"/>
              <w:spacing w:after="240"/>
              <w:rPr>
                <w:rFonts w:ascii="Arial" w:hAnsi="Arial" w:cs="Arial"/>
                <w:sz w:val="24"/>
                <w:szCs w:val="24"/>
              </w:rPr>
            </w:pPr>
            <w:r>
              <w:rPr>
                <w:rFonts w:ascii="Arial" w:hAnsi="Arial" w:cs="Arial"/>
                <w:sz w:val="24"/>
                <w:szCs w:val="24"/>
              </w:rPr>
              <w:t xml:space="preserve">Only applies </w:t>
            </w:r>
            <w:r w:rsidR="0011309E">
              <w:rPr>
                <w:rFonts w:ascii="Arial" w:hAnsi="Arial" w:cs="Arial"/>
                <w:sz w:val="24"/>
                <w:szCs w:val="24"/>
              </w:rPr>
              <w:t xml:space="preserve">where there was a predecessor </w:t>
            </w:r>
            <w:r>
              <w:rPr>
                <w:rFonts w:ascii="Arial" w:hAnsi="Arial" w:cs="Arial"/>
                <w:sz w:val="24"/>
                <w:szCs w:val="24"/>
              </w:rPr>
              <w:t>independent school</w:t>
            </w:r>
          </w:p>
        </w:tc>
        <w:tc>
          <w:tcPr>
            <w:tcW w:w="1276" w:type="dxa"/>
          </w:tcPr>
          <w:p w14:paraId="5B4ABD74" w14:textId="77777777" w:rsidR="008C21AA" w:rsidRPr="00EC1BA5" w:rsidRDefault="008C21AA" w:rsidP="009338CA">
            <w:pPr>
              <w:widowControl w:val="0"/>
              <w:spacing w:after="240" w:line="360" w:lineRule="auto"/>
              <w:rPr>
                <w:rFonts w:ascii="Arial" w:hAnsi="Arial" w:cs="Arial"/>
                <w:sz w:val="24"/>
                <w:szCs w:val="24"/>
              </w:rPr>
            </w:pPr>
          </w:p>
        </w:tc>
        <w:tc>
          <w:tcPr>
            <w:tcW w:w="1337" w:type="dxa"/>
          </w:tcPr>
          <w:p w14:paraId="5D52FE01" w14:textId="7D04E12C" w:rsidR="008C21AA"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0EFDDC48" w14:textId="77777777" w:rsidTr="00C2299D">
        <w:tc>
          <w:tcPr>
            <w:tcW w:w="1526" w:type="dxa"/>
          </w:tcPr>
          <w:p w14:paraId="6D1ACC6D"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G</w:t>
            </w:r>
          </w:p>
        </w:tc>
        <w:tc>
          <w:tcPr>
            <w:tcW w:w="5103" w:type="dxa"/>
          </w:tcPr>
          <w:p w14:paraId="3821703A" w14:textId="77777777" w:rsidR="00EC1BA5" w:rsidRDefault="00EC1BA5"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0A3B85">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75DB3A02" w14:textId="3F3F4993" w:rsidR="00EC1BA5"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764D4FDE" w14:textId="77777777" w:rsidR="00EC1BA5" w:rsidRPr="00EC1BA5" w:rsidRDefault="00EC1BA5" w:rsidP="009338CA">
            <w:pPr>
              <w:widowControl w:val="0"/>
              <w:spacing w:after="240" w:line="360" w:lineRule="auto"/>
              <w:rPr>
                <w:rFonts w:ascii="Arial" w:hAnsi="Arial" w:cs="Arial"/>
                <w:sz w:val="24"/>
                <w:szCs w:val="24"/>
              </w:rPr>
            </w:pPr>
          </w:p>
        </w:tc>
      </w:tr>
      <w:tr w:rsidR="00EC1BA5" w:rsidRPr="00EC1BA5" w14:paraId="044B2BA1" w14:textId="77777777" w:rsidTr="00C2299D">
        <w:tc>
          <w:tcPr>
            <w:tcW w:w="1526" w:type="dxa"/>
          </w:tcPr>
          <w:p w14:paraId="3BF86789"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M</w:t>
            </w:r>
          </w:p>
        </w:tc>
        <w:tc>
          <w:tcPr>
            <w:tcW w:w="5103" w:type="dxa"/>
          </w:tcPr>
          <w:p w14:paraId="43A8C125"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and free schools</w:t>
            </w:r>
            <w:r w:rsidR="00EC35DF">
              <w:rPr>
                <w:rFonts w:ascii="Arial" w:hAnsi="Arial" w:cs="Arial"/>
                <w:sz w:val="24"/>
                <w:szCs w:val="24"/>
              </w:rPr>
              <w:t xml:space="preserve"> </w:t>
            </w:r>
            <w:r w:rsidR="0042446D">
              <w:rPr>
                <w:rFonts w:ascii="Arial" w:hAnsi="Arial" w:cs="Arial"/>
                <w:sz w:val="24"/>
                <w:szCs w:val="24"/>
              </w:rPr>
              <w:t xml:space="preserve">designated </w:t>
            </w:r>
            <w:r w:rsidR="00EC35DF">
              <w:rPr>
                <w:rFonts w:ascii="Arial" w:hAnsi="Arial" w:cs="Arial"/>
                <w:sz w:val="24"/>
                <w:szCs w:val="24"/>
              </w:rPr>
              <w:t>with a religious character</w:t>
            </w:r>
          </w:p>
        </w:tc>
        <w:tc>
          <w:tcPr>
            <w:tcW w:w="1276" w:type="dxa"/>
          </w:tcPr>
          <w:p w14:paraId="3C068222"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0BB1616" w14:textId="79F65827" w:rsidR="00EC1BA5"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5E8DBB8A" w14:textId="77777777" w:rsidTr="00C2299D">
        <w:tc>
          <w:tcPr>
            <w:tcW w:w="1526" w:type="dxa"/>
          </w:tcPr>
          <w:p w14:paraId="52D5669A"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.N</w:t>
            </w:r>
          </w:p>
        </w:tc>
        <w:tc>
          <w:tcPr>
            <w:tcW w:w="5103" w:type="dxa"/>
          </w:tcPr>
          <w:p w14:paraId="5FCDF4BD"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that were formerly wholly selective grammar schools</w:t>
            </w:r>
          </w:p>
        </w:tc>
        <w:tc>
          <w:tcPr>
            <w:tcW w:w="1276" w:type="dxa"/>
          </w:tcPr>
          <w:p w14:paraId="7B32EBD8"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B8EC0F7" w14:textId="7AA0C281" w:rsidR="00EC1BA5"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146042E6" w14:textId="77777777" w:rsidTr="00C2299D">
        <w:tc>
          <w:tcPr>
            <w:tcW w:w="1526" w:type="dxa"/>
          </w:tcPr>
          <w:p w14:paraId="7E60880D" w14:textId="77777777" w:rsid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O</w:t>
            </w:r>
          </w:p>
        </w:tc>
        <w:tc>
          <w:tcPr>
            <w:tcW w:w="5103" w:type="dxa"/>
          </w:tcPr>
          <w:p w14:paraId="585062A4" w14:textId="77777777" w:rsidR="00EC1BA5" w:rsidRDefault="008E0FE3" w:rsidP="009338CA">
            <w:pPr>
              <w:widowControl w:val="0"/>
              <w:spacing w:after="240"/>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76" w:type="dxa"/>
          </w:tcPr>
          <w:p w14:paraId="1EE51A9A"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563A446F" w14:textId="0452D61D" w:rsidR="00EC1BA5"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830BA7F" w14:textId="77777777" w:rsidTr="00C2299D">
        <w:tc>
          <w:tcPr>
            <w:tcW w:w="1526" w:type="dxa"/>
          </w:tcPr>
          <w:p w14:paraId="4BF32C99"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T</w:t>
            </w:r>
          </w:p>
        </w:tc>
        <w:tc>
          <w:tcPr>
            <w:tcW w:w="5103" w:type="dxa"/>
          </w:tcPr>
          <w:p w14:paraId="4B02C88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applies to free schools and new provision academies</w:t>
            </w:r>
            <w:r w:rsidR="00EC35DF">
              <w:rPr>
                <w:rFonts w:ascii="Arial" w:hAnsi="Arial" w:cs="Arial"/>
                <w:sz w:val="24"/>
                <w:szCs w:val="24"/>
              </w:rPr>
              <w:t xml:space="preserve"> </w:t>
            </w:r>
            <w:r w:rsidR="0042446D">
              <w:rPr>
                <w:rFonts w:ascii="Arial" w:hAnsi="Arial" w:cs="Arial"/>
                <w:sz w:val="24"/>
                <w:szCs w:val="24"/>
              </w:rPr>
              <w:t>designated with</w:t>
            </w:r>
            <w:r w:rsidR="00EC35DF">
              <w:rPr>
                <w:rFonts w:ascii="Arial" w:hAnsi="Arial" w:cs="Arial"/>
                <w:sz w:val="24"/>
                <w:szCs w:val="24"/>
              </w:rPr>
              <w:t xml:space="preserve"> a religious character</w:t>
            </w:r>
          </w:p>
        </w:tc>
        <w:tc>
          <w:tcPr>
            <w:tcW w:w="1276" w:type="dxa"/>
          </w:tcPr>
          <w:p w14:paraId="44D34F1D"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98ED93C" w14:textId="78ECC4C3"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1E7F203" w14:textId="77777777" w:rsidTr="00C2299D">
        <w:tc>
          <w:tcPr>
            <w:tcW w:w="1526" w:type="dxa"/>
          </w:tcPr>
          <w:p w14:paraId="006F82F7"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W</w:t>
            </w:r>
          </w:p>
        </w:tc>
        <w:tc>
          <w:tcPr>
            <w:tcW w:w="5103" w:type="dxa"/>
          </w:tcPr>
          <w:p w14:paraId="50FFF5B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is designated with a religious character</w:t>
            </w:r>
          </w:p>
        </w:tc>
        <w:tc>
          <w:tcPr>
            <w:tcW w:w="1276" w:type="dxa"/>
          </w:tcPr>
          <w:p w14:paraId="0681C82C"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3BE8ED64" w14:textId="2E456FD1"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E1FE242" w14:textId="77777777" w:rsidTr="00C2299D">
        <w:tc>
          <w:tcPr>
            <w:tcW w:w="1526" w:type="dxa"/>
          </w:tcPr>
          <w:p w14:paraId="6A3C5160"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X</w:t>
            </w:r>
          </w:p>
        </w:tc>
        <w:tc>
          <w:tcPr>
            <w:tcW w:w="5103" w:type="dxa"/>
          </w:tcPr>
          <w:p w14:paraId="270ACC7C"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76" w:type="dxa"/>
          </w:tcPr>
          <w:p w14:paraId="64536725" w14:textId="38DF6BE2"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6EA8D5D3"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4CF16AB5" w14:textId="77777777" w:rsidTr="00C2299D">
        <w:tc>
          <w:tcPr>
            <w:tcW w:w="1526" w:type="dxa"/>
          </w:tcPr>
          <w:p w14:paraId="0837D951"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p>
        </w:tc>
        <w:tc>
          <w:tcPr>
            <w:tcW w:w="5103" w:type="dxa"/>
          </w:tcPr>
          <w:p w14:paraId="6198BC02" w14:textId="77777777" w:rsidR="008E0FE3" w:rsidRDefault="008E0FE3" w:rsidP="009338CA">
            <w:pPr>
              <w:widowControl w:val="0"/>
              <w:spacing w:after="240"/>
              <w:rPr>
                <w:rFonts w:ascii="Arial" w:hAnsi="Arial" w:cs="Arial"/>
                <w:sz w:val="24"/>
                <w:szCs w:val="24"/>
              </w:rPr>
            </w:pPr>
            <w:r>
              <w:rPr>
                <w:rFonts w:ascii="Arial" w:hAnsi="Arial" w:cs="Arial"/>
                <w:sz w:val="24"/>
                <w:szCs w:val="24"/>
              </w:rPr>
              <w:t xml:space="preserve">Clause applies where </w:t>
            </w:r>
            <w:r w:rsidR="002974E0">
              <w:rPr>
                <w:rFonts w:ascii="Arial" w:hAnsi="Arial" w:cs="Arial"/>
                <w:sz w:val="24"/>
                <w:szCs w:val="24"/>
              </w:rPr>
              <w:t>an</w:t>
            </w:r>
            <w:r>
              <w:rPr>
                <w:rFonts w:ascii="Arial" w:hAnsi="Arial" w:cs="Arial"/>
                <w:sz w:val="24"/>
                <w:szCs w:val="24"/>
              </w:rPr>
              <w:t xml:space="preserve"> academy was previously a VC school or foundation school designated</w:t>
            </w:r>
            <w:r w:rsidR="002974E0">
              <w:rPr>
                <w:rFonts w:ascii="Arial" w:hAnsi="Arial" w:cs="Arial"/>
                <w:sz w:val="24"/>
                <w:szCs w:val="24"/>
              </w:rPr>
              <w:t xml:space="preserve"> with</w:t>
            </w:r>
            <w:r>
              <w:rPr>
                <w:rFonts w:ascii="Arial" w:hAnsi="Arial" w:cs="Arial"/>
                <w:sz w:val="24"/>
                <w:szCs w:val="24"/>
              </w:rPr>
              <w:t xml:space="preserve"> a religious character</w:t>
            </w:r>
          </w:p>
        </w:tc>
        <w:tc>
          <w:tcPr>
            <w:tcW w:w="1276" w:type="dxa"/>
          </w:tcPr>
          <w:p w14:paraId="3B7192C9"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0F18FEBE" w14:textId="6E3A9776"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26DC73C" w14:textId="77777777" w:rsidTr="00C2299D">
        <w:tc>
          <w:tcPr>
            <w:tcW w:w="1526" w:type="dxa"/>
          </w:tcPr>
          <w:p w14:paraId="6497779F"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r>
              <w:rPr>
                <w:rFonts w:ascii="Arial" w:hAnsi="Arial" w:cs="Arial"/>
                <w:sz w:val="24"/>
                <w:szCs w:val="24"/>
              </w:rPr>
              <w:t>c)</w:t>
            </w:r>
          </w:p>
        </w:tc>
        <w:tc>
          <w:tcPr>
            <w:tcW w:w="5103" w:type="dxa"/>
          </w:tcPr>
          <w:p w14:paraId="21D4EEBF" w14:textId="77777777" w:rsidR="008E0FE3" w:rsidRDefault="008E0FE3" w:rsidP="009338CA">
            <w:pPr>
              <w:widowControl w:val="0"/>
              <w:spacing w:after="240"/>
              <w:rPr>
                <w:rFonts w:ascii="Arial" w:hAnsi="Arial" w:cs="Arial"/>
                <w:sz w:val="24"/>
                <w:szCs w:val="24"/>
              </w:rPr>
            </w:pPr>
            <w:r>
              <w:rPr>
                <w:rFonts w:ascii="Arial" w:hAnsi="Arial" w:cs="Arial"/>
                <w:sz w:val="24"/>
                <w:szCs w:val="24"/>
              </w:rPr>
              <w:t>Sub-</w:t>
            </w:r>
            <w:r w:rsidR="00EC35DF">
              <w:rPr>
                <w:rFonts w:ascii="Arial" w:hAnsi="Arial" w:cs="Arial"/>
                <w:sz w:val="24"/>
                <w:szCs w:val="24"/>
              </w:rPr>
              <w:t xml:space="preserve">clause applies if the academy </w:t>
            </w:r>
            <w:r w:rsidR="002974E0">
              <w:rPr>
                <w:rFonts w:ascii="Arial" w:hAnsi="Arial" w:cs="Arial"/>
                <w:sz w:val="24"/>
                <w:szCs w:val="24"/>
              </w:rPr>
              <w:t>is designated with a</w:t>
            </w:r>
            <w:r>
              <w:rPr>
                <w:rFonts w:ascii="Arial" w:hAnsi="Arial" w:cs="Arial"/>
                <w:sz w:val="24"/>
                <w:szCs w:val="24"/>
              </w:rPr>
              <w:t xml:space="preserve"> denominational </w:t>
            </w:r>
            <w:r w:rsidR="00EC35DF">
              <w:rPr>
                <w:rFonts w:ascii="Arial" w:hAnsi="Arial" w:cs="Arial"/>
                <w:sz w:val="24"/>
                <w:szCs w:val="24"/>
              </w:rPr>
              <w:t>religious character</w:t>
            </w:r>
            <w:r>
              <w:rPr>
                <w:rFonts w:ascii="Arial" w:hAnsi="Arial" w:cs="Arial"/>
                <w:sz w:val="24"/>
                <w:szCs w:val="24"/>
              </w:rPr>
              <w:t xml:space="preserve"> – CE etc. rather than ‘Christian’</w:t>
            </w:r>
          </w:p>
        </w:tc>
        <w:tc>
          <w:tcPr>
            <w:tcW w:w="1276" w:type="dxa"/>
          </w:tcPr>
          <w:p w14:paraId="00D7E30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52CCAD2" w14:textId="58D18C51"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27430765" w14:textId="77777777" w:rsidTr="00C2299D">
        <w:tc>
          <w:tcPr>
            <w:tcW w:w="1526" w:type="dxa"/>
          </w:tcPr>
          <w:p w14:paraId="58813238" w14:textId="77777777" w:rsidR="008E0FE3" w:rsidRDefault="008E0FE3" w:rsidP="009338CA">
            <w:pPr>
              <w:widowControl w:val="0"/>
              <w:spacing w:after="240"/>
              <w:rPr>
                <w:rFonts w:ascii="Arial" w:hAnsi="Arial" w:cs="Arial"/>
                <w:sz w:val="24"/>
                <w:szCs w:val="24"/>
              </w:rPr>
            </w:pPr>
            <w:r>
              <w:rPr>
                <w:rFonts w:ascii="Arial" w:hAnsi="Arial" w:cs="Arial"/>
                <w:sz w:val="24"/>
                <w:szCs w:val="24"/>
              </w:rPr>
              <w:lastRenderedPageBreak/>
              <w:t>3.A – 3.F</w:t>
            </w:r>
          </w:p>
        </w:tc>
        <w:tc>
          <w:tcPr>
            <w:tcW w:w="5103" w:type="dxa"/>
          </w:tcPr>
          <w:p w14:paraId="6F707DFC"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1 applies to converter and sponsored academies: if used delete option 2</w:t>
            </w:r>
          </w:p>
        </w:tc>
        <w:tc>
          <w:tcPr>
            <w:tcW w:w="1276" w:type="dxa"/>
          </w:tcPr>
          <w:p w14:paraId="499E1F1D" w14:textId="7A00E267"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521C6B09"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71A8E94E" w14:textId="77777777" w:rsidTr="00C2299D">
        <w:tc>
          <w:tcPr>
            <w:tcW w:w="1526" w:type="dxa"/>
          </w:tcPr>
          <w:p w14:paraId="517F8056" w14:textId="77777777" w:rsidR="008E0FE3" w:rsidRDefault="008E0FE3" w:rsidP="009338CA">
            <w:pPr>
              <w:widowControl w:val="0"/>
              <w:spacing w:after="240"/>
              <w:rPr>
                <w:rFonts w:ascii="Arial" w:hAnsi="Arial" w:cs="Arial"/>
                <w:sz w:val="24"/>
                <w:szCs w:val="24"/>
              </w:rPr>
            </w:pPr>
            <w:r>
              <w:rPr>
                <w:rFonts w:ascii="Arial" w:hAnsi="Arial" w:cs="Arial"/>
                <w:sz w:val="24"/>
                <w:szCs w:val="24"/>
              </w:rPr>
              <w:t>3.A – 3.F</w:t>
            </w:r>
          </w:p>
        </w:tc>
        <w:tc>
          <w:tcPr>
            <w:tcW w:w="5103" w:type="dxa"/>
          </w:tcPr>
          <w:p w14:paraId="236B4A7F"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2 applies to free schools and new provision academies: if used delete option 1</w:t>
            </w:r>
          </w:p>
        </w:tc>
        <w:tc>
          <w:tcPr>
            <w:tcW w:w="1276" w:type="dxa"/>
          </w:tcPr>
          <w:p w14:paraId="6615A926"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68070DCA" w14:textId="0EFA879A"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5269EBC" w14:textId="77777777" w:rsidTr="00C2299D">
        <w:tc>
          <w:tcPr>
            <w:tcW w:w="1526" w:type="dxa"/>
          </w:tcPr>
          <w:p w14:paraId="780B36E4" w14:textId="7CB28288"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H</w:t>
            </w:r>
          </w:p>
        </w:tc>
        <w:tc>
          <w:tcPr>
            <w:tcW w:w="5103" w:type="dxa"/>
          </w:tcPr>
          <w:p w14:paraId="6145B5D9"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76" w:type="dxa"/>
          </w:tcPr>
          <w:p w14:paraId="4A5E2AC3"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99B4805" w14:textId="3C30CDED"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468492E0" w14:textId="77777777" w:rsidTr="00C2299D">
        <w:tc>
          <w:tcPr>
            <w:tcW w:w="1526" w:type="dxa"/>
          </w:tcPr>
          <w:p w14:paraId="65A497F8" w14:textId="6746A293"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J</w:t>
            </w:r>
          </w:p>
        </w:tc>
        <w:tc>
          <w:tcPr>
            <w:tcW w:w="5103" w:type="dxa"/>
          </w:tcPr>
          <w:p w14:paraId="7666E0BA"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76" w:type="dxa"/>
          </w:tcPr>
          <w:p w14:paraId="63C8456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51AF70E" w14:textId="3758D2AB"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61CCAC30" w14:textId="77777777" w:rsidTr="00C2299D">
        <w:tc>
          <w:tcPr>
            <w:tcW w:w="1526" w:type="dxa"/>
          </w:tcPr>
          <w:p w14:paraId="67037D74" w14:textId="1BD7D552" w:rsidR="008E0FE3" w:rsidRDefault="00F66A57"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K</w:t>
            </w:r>
          </w:p>
        </w:tc>
        <w:tc>
          <w:tcPr>
            <w:tcW w:w="5103" w:type="dxa"/>
          </w:tcPr>
          <w:p w14:paraId="0BF0C26E" w14:textId="77777777" w:rsidR="008E0FE3" w:rsidRDefault="00F66A57"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364066">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2E5FB008" w14:textId="6596AE3B" w:rsidR="008E0FE3"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27F0F3FB" w14:textId="77777777" w:rsidR="008E0FE3" w:rsidRPr="00EC1BA5" w:rsidRDefault="008E0FE3" w:rsidP="009338CA">
            <w:pPr>
              <w:widowControl w:val="0"/>
              <w:spacing w:after="240" w:line="360" w:lineRule="auto"/>
              <w:rPr>
                <w:rFonts w:ascii="Arial" w:hAnsi="Arial" w:cs="Arial"/>
                <w:sz w:val="24"/>
                <w:szCs w:val="24"/>
              </w:rPr>
            </w:pPr>
          </w:p>
        </w:tc>
      </w:tr>
      <w:tr w:rsidR="00ED0535" w:rsidRPr="00EC1BA5" w14:paraId="3060BE31" w14:textId="77777777" w:rsidTr="00C2299D">
        <w:tc>
          <w:tcPr>
            <w:tcW w:w="1526" w:type="dxa"/>
          </w:tcPr>
          <w:p w14:paraId="5362E5CB" w14:textId="421F5E31" w:rsidR="00ED0535" w:rsidRDefault="00C06B89" w:rsidP="009338CA">
            <w:pPr>
              <w:widowControl w:val="0"/>
              <w:spacing w:after="240"/>
              <w:rPr>
                <w:rFonts w:ascii="Arial" w:hAnsi="Arial" w:cs="Arial"/>
                <w:sz w:val="24"/>
                <w:szCs w:val="24"/>
              </w:rPr>
            </w:pPr>
            <w:r>
              <w:rPr>
                <w:rFonts w:ascii="Arial" w:hAnsi="Arial" w:cs="Arial"/>
                <w:sz w:val="24"/>
                <w:szCs w:val="24"/>
              </w:rPr>
              <w:t>5.</w:t>
            </w:r>
            <w:r w:rsidR="00D65586">
              <w:rPr>
                <w:rFonts w:ascii="Arial" w:hAnsi="Arial" w:cs="Arial"/>
                <w:sz w:val="24"/>
                <w:szCs w:val="24"/>
              </w:rPr>
              <w:t>G.1</w:t>
            </w:r>
          </w:p>
        </w:tc>
        <w:tc>
          <w:tcPr>
            <w:tcW w:w="5103" w:type="dxa"/>
          </w:tcPr>
          <w:p w14:paraId="14168307" w14:textId="23835A60" w:rsidR="00ED0535" w:rsidRDefault="00C06B89" w:rsidP="009338CA">
            <w:pPr>
              <w:widowControl w:val="0"/>
              <w:spacing w:after="240"/>
              <w:rPr>
                <w:rFonts w:ascii="Arial" w:hAnsi="Arial" w:cs="Arial"/>
                <w:sz w:val="24"/>
                <w:szCs w:val="24"/>
              </w:rPr>
            </w:pPr>
            <w:r>
              <w:rPr>
                <w:rFonts w:ascii="Arial" w:hAnsi="Arial" w:cs="Arial"/>
                <w:sz w:val="24"/>
                <w:szCs w:val="24"/>
              </w:rPr>
              <w:t>C</w:t>
            </w:r>
            <w:r w:rsidRPr="00C06B89">
              <w:rPr>
                <w:rFonts w:ascii="Arial" w:hAnsi="Arial" w:cs="Arial"/>
                <w:sz w:val="24"/>
                <w:szCs w:val="24"/>
              </w:rPr>
              <w:t>lause applies only to</w:t>
            </w:r>
            <w:r w:rsidR="00081951">
              <w:rPr>
                <w:rFonts w:ascii="Arial" w:hAnsi="Arial" w:cs="Arial"/>
                <w:sz w:val="24"/>
                <w:szCs w:val="24"/>
              </w:rPr>
              <w:t xml:space="preserve"> a</w:t>
            </w:r>
            <w:r w:rsidRPr="00C06B89">
              <w:rPr>
                <w:rFonts w:ascii="Arial" w:hAnsi="Arial" w:cs="Arial"/>
                <w:sz w:val="24"/>
                <w:szCs w:val="24"/>
              </w:rPr>
              <w:t xml:space="preserve"> board</w:t>
            </w:r>
            <w:r>
              <w:rPr>
                <w:rFonts w:ascii="Arial" w:hAnsi="Arial" w:cs="Arial"/>
                <w:sz w:val="24"/>
                <w:szCs w:val="24"/>
              </w:rPr>
              <w:t>ing academ</w:t>
            </w:r>
            <w:r w:rsidR="00081951">
              <w:rPr>
                <w:rFonts w:ascii="Arial" w:hAnsi="Arial" w:cs="Arial"/>
                <w:sz w:val="24"/>
                <w:szCs w:val="24"/>
              </w:rPr>
              <w:t>y</w:t>
            </w:r>
            <w:r>
              <w:rPr>
                <w:rFonts w:ascii="Arial" w:hAnsi="Arial" w:cs="Arial"/>
                <w:sz w:val="24"/>
                <w:szCs w:val="24"/>
              </w:rPr>
              <w:t>/free school.</w:t>
            </w:r>
          </w:p>
        </w:tc>
        <w:tc>
          <w:tcPr>
            <w:tcW w:w="1276" w:type="dxa"/>
          </w:tcPr>
          <w:p w14:paraId="3EAD54B2" w14:textId="77777777" w:rsidR="00ED0535" w:rsidRPr="00EC1BA5" w:rsidRDefault="00ED0535" w:rsidP="009338CA">
            <w:pPr>
              <w:widowControl w:val="0"/>
              <w:spacing w:after="240" w:line="360" w:lineRule="auto"/>
              <w:rPr>
                <w:rFonts w:ascii="Arial" w:hAnsi="Arial" w:cs="Arial"/>
                <w:sz w:val="24"/>
                <w:szCs w:val="24"/>
              </w:rPr>
            </w:pPr>
          </w:p>
        </w:tc>
        <w:tc>
          <w:tcPr>
            <w:tcW w:w="1337" w:type="dxa"/>
          </w:tcPr>
          <w:p w14:paraId="1A971080" w14:textId="60A6EB8B" w:rsidR="00ED0535"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F66A57" w:rsidRPr="00EC1BA5" w14:paraId="227614D4" w14:textId="77777777" w:rsidTr="00C2299D">
        <w:tc>
          <w:tcPr>
            <w:tcW w:w="1526" w:type="dxa"/>
          </w:tcPr>
          <w:p w14:paraId="03F69CA3" w14:textId="77777777" w:rsidR="00F66A57"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.I</w:t>
            </w:r>
          </w:p>
        </w:tc>
        <w:tc>
          <w:tcPr>
            <w:tcW w:w="5103" w:type="dxa"/>
          </w:tcPr>
          <w:p w14:paraId="26E3BB9C" w14:textId="77777777" w:rsidR="00F66A57" w:rsidRDefault="0033311C" w:rsidP="009338CA">
            <w:pPr>
              <w:widowControl w:val="0"/>
              <w:spacing w:after="240"/>
              <w:rPr>
                <w:rFonts w:ascii="Arial" w:hAnsi="Arial" w:cs="Arial"/>
                <w:sz w:val="24"/>
                <w:szCs w:val="24"/>
              </w:rPr>
            </w:pPr>
            <w:r>
              <w:rPr>
                <w:rFonts w:ascii="Arial" w:hAnsi="Arial" w:cs="Arial"/>
                <w:sz w:val="24"/>
                <w:szCs w:val="24"/>
              </w:rPr>
              <w:t>Clause only applies to sponsored academies</w:t>
            </w:r>
          </w:p>
        </w:tc>
        <w:tc>
          <w:tcPr>
            <w:tcW w:w="1276" w:type="dxa"/>
          </w:tcPr>
          <w:p w14:paraId="09A11176" w14:textId="77777777" w:rsidR="00F66A57" w:rsidRPr="00EC1BA5" w:rsidRDefault="00F66A57" w:rsidP="009338CA">
            <w:pPr>
              <w:widowControl w:val="0"/>
              <w:spacing w:after="240" w:line="360" w:lineRule="auto"/>
              <w:rPr>
                <w:rFonts w:ascii="Arial" w:hAnsi="Arial" w:cs="Arial"/>
                <w:sz w:val="24"/>
                <w:szCs w:val="24"/>
              </w:rPr>
            </w:pPr>
          </w:p>
        </w:tc>
        <w:tc>
          <w:tcPr>
            <w:tcW w:w="1337" w:type="dxa"/>
          </w:tcPr>
          <w:p w14:paraId="0327A1C8" w14:textId="7EA712BA" w:rsidR="00F66A57"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72545C15" w14:textId="77777777" w:rsidTr="00C2299D">
        <w:tc>
          <w:tcPr>
            <w:tcW w:w="1526" w:type="dxa"/>
          </w:tcPr>
          <w:p w14:paraId="2709D213"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.K</w:t>
            </w:r>
          </w:p>
        </w:tc>
        <w:tc>
          <w:tcPr>
            <w:tcW w:w="5103" w:type="dxa"/>
          </w:tcPr>
          <w:p w14:paraId="3ECCF134"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574E2A9C"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CC590E4" w14:textId="6A86649A" w:rsidR="0033311C"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2AEFC9FE" w14:textId="77777777" w:rsidTr="00C2299D">
        <w:tc>
          <w:tcPr>
            <w:tcW w:w="1526" w:type="dxa"/>
          </w:tcPr>
          <w:p w14:paraId="295D892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.L</w:t>
            </w:r>
          </w:p>
        </w:tc>
        <w:tc>
          <w:tcPr>
            <w:tcW w:w="5103" w:type="dxa"/>
          </w:tcPr>
          <w:p w14:paraId="0462F922"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3FC32AA"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5D308F21" w14:textId="40CE4B86" w:rsidR="0033311C"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59104054" w14:textId="77777777" w:rsidTr="00C2299D">
        <w:tc>
          <w:tcPr>
            <w:tcW w:w="1526" w:type="dxa"/>
          </w:tcPr>
          <w:p w14:paraId="4C24E96B"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.M</w:t>
            </w:r>
          </w:p>
        </w:tc>
        <w:tc>
          <w:tcPr>
            <w:tcW w:w="5103" w:type="dxa"/>
          </w:tcPr>
          <w:p w14:paraId="3F1B8709"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1E1843F5"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23F3BFC2" w14:textId="45343CE1" w:rsidR="0033311C"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5DE99B5" w14:textId="77777777" w:rsidTr="00C2299D">
        <w:tc>
          <w:tcPr>
            <w:tcW w:w="1526" w:type="dxa"/>
          </w:tcPr>
          <w:p w14:paraId="5F80C1F6"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.N</w:t>
            </w:r>
          </w:p>
        </w:tc>
        <w:tc>
          <w:tcPr>
            <w:tcW w:w="5103" w:type="dxa"/>
          </w:tcPr>
          <w:p w14:paraId="699DE656"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99A67A0"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3866507" w14:textId="00105E7B" w:rsidR="0033311C"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E982CD5" w14:textId="77777777" w:rsidTr="00C2299D">
        <w:tc>
          <w:tcPr>
            <w:tcW w:w="1526" w:type="dxa"/>
          </w:tcPr>
          <w:p w14:paraId="37BB784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.O</w:t>
            </w:r>
          </w:p>
        </w:tc>
        <w:tc>
          <w:tcPr>
            <w:tcW w:w="5103" w:type="dxa"/>
          </w:tcPr>
          <w:p w14:paraId="2E01956E"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0DCE76CE"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44B06825" w14:textId="0F0546E4" w:rsidR="0033311C"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r w:rsidR="00FF45CA" w:rsidRPr="00EC1BA5" w14:paraId="5C5278FB" w14:textId="77777777" w:rsidTr="00C2299D">
        <w:tc>
          <w:tcPr>
            <w:tcW w:w="1526" w:type="dxa"/>
          </w:tcPr>
          <w:p w14:paraId="6EFCB59A" w14:textId="77777777" w:rsidR="00FF45CA" w:rsidRDefault="00FF45CA" w:rsidP="009338CA">
            <w:pPr>
              <w:widowControl w:val="0"/>
              <w:spacing w:after="240"/>
              <w:rPr>
                <w:rFonts w:ascii="Arial" w:hAnsi="Arial" w:cs="Arial"/>
                <w:sz w:val="24"/>
                <w:szCs w:val="24"/>
              </w:rPr>
            </w:pPr>
            <w:r>
              <w:rPr>
                <w:rFonts w:ascii="Arial" w:hAnsi="Arial" w:cs="Arial"/>
                <w:sz w:val="24"/>
                <w:szCs w:val="24"/>
              </w:rPr>
              <w:t>6.H</w:t>
            </w:r>
          </w:p>
        </w:tc>
        <w:tc>
          <w:tcPr>
            <w:tcW w:w="5103" w:type="dxa"/>
          </w:tcPr>
          <w:p w14:paraId="6FCFC70F" w14:textId="77777777" w:rsidR="00FF45CA" w:rsidRPr="00FF45CA" w:rsidRDefault="00FF45CA" w:rsidP="009338CA">
            <w:pPr>
              <w:widowControl w:val="0"/>
              <w:spacing w:after="240"/>
              <w:rPr>
                <w:rFonts w:ascii="Arial" w:hAnsi="Arial" w:cs="Arial"/>
                <w:sz w:val="24"/>
                <w:szCs w:val="24"/>
              </w:rPr>
            </w:pPr>
            <w:r w:rsidRPr="00FF45CA">
              <w:rPr>
                <w:rFonts w:ascii="Arial" w:hAnsi="Arial" w:cs="Arial"/>
                <w:sz w:val="24"/>
                <w:szCs w:val="24"/>
              </w:rPr>
              <w:t>Clause only applies to schools which are designated with a Church of England or Roman Catholic character</w:t>
            </w:r>
          </w:p>
        </w:tc>
        <w:tc>
          <w:tcPr>
            <w:tcW w:w="1276" w:type="dxa"/>
          </w:tcPr>
          <w:p w14:paraId="11147CDE" w14:textId="77777777" w:rsidR="00FF45CA" w:rsidRPr="00EC1BA5" w:rsidRDefault="00FF45CA" w:rsidP="009338CA">
            <w:pPr>
              <w:widowControl w:val="0"/>
              <w:spacing w:after="240" w:line="360" w:lineRule="auto"/>
              <w:rPr>
                <w:rFonts w:ascii="Arial" w:hAnsi="Arial" w:cs="Arial"/>
                <w:sz w:val="24"/>
                <w:szCs w:val="24"/>
              </w:rPr>
            </w:pPr>
          </w:p>
        </w:tc>
        <w:tc>
          <w:tcPr>
            <w:tcW w:w="1337" w:type="dxa"/>
          </w:tcPr>
          <w:p w14:paraId="5A071236" w14:textId="587D40C4" w:rsidR="00FF45CA" w:rsidRPr="00EC1BA5" w:rsidRDefault="00CA3829" w:rsidP="009338CA">
            <w:pPr>
              <w:widowControl w:val="0"/>
              <w:spacing w:after="240" w:line="360" w:lineRule="auto"/>
              <w:rPr>
                <w:rFonts w:ascii="Arial" w:hAnsi="Arial" w:cs="Arial"/>
                <w:sz w:val="24"/>
                <w:szCs w:val="24"/>
              </w:rPr>
            </w:pPr>
            <w:r>
              <w:rPr>
                <w:rFonts w:ascii="Arial" w:hAnsi="Arial" w:cs="Arial"/>
                <w:sz w:val="24"/>
                <w:szCs w:val="24"/>
              </w:rPr>
              <w:t>X</w:t>
            </w:r>
          </w:p>
        </w:tc>
      </w:tr>
    </w:tbl>
    <w:p w14:paraId="62F82D71" w14:textId="77777777" w:rsidR="002E735F" w:rsidRDefault="002E735F" w:rsidP="009338CA">
      <w:pPr>
        <w:widowControl w:val="0"/>
        <w:spacing w:after="240" w:line="360" w:lineRule="auto"/>
        <w:rPr>
          <w:rFonts w:ascii="Arial" w:hAnsi="Arial" w:cs="Arial"/>
          <w:b/>
          <w:sz w:val="24"/>
          <w:szCs w:val="24"/>
        </w:rPr>
      </w:pPr>
    </w:p>
    <w:p w14:paraId="2F53ED83" w14:textId="0FF65825" w:rsidR="00374C31" w:rsidRDefault="00374C31" w:rsidP="009338CA">
      <w:pPr>
        <w:widowControl w:val="0"/>
        <w:spacing w:after="240" w:line="360" w:lineRule="auto"/>
        <w:rPr>
          <w:rFonts w:ascii="Arial" w:hAnsi="Arial" w:cs="Arial"/>
          <w:b/>
          <w:sz w:val="24"/>
          <w:szCs w:val="24"/>
        </w:rPr>
      </w:pPr>
    </w:p>
    <w:p w14:paraId="64D5B631" w14:textId="77777777" w:rsidR="00E81781" w:rsidRPr="0059483A" w:rsidRDefault="00E81781" w:rsidP="009338CA">
      <w:pPr>
        <w:widowControl w:val="0"/>
        <w:spacing w:after="240" w:line="360" w:lineRule="auto"/>
        <w:rPr>
          <w:rFonts w:ascii="Arial" w:hAnsi="Arial" w:cs="Arial"/>
          <w:sz w:val="24"/>
          <w:szCs w:val="24"/>
        </w:rPr>
      </w:pPr>
      <w:r w:rsidRPr="0059483A">
        <w:rPr>
          <w:rFonts w:ascii="Arial" w:hAnsi="Arial" w:cs="Arial"/>
          <w:sz w:val="24"/>
          <w:szCs w:val="24"/>
        </w:rPr>
        <w:br w:type="page"/>
      </w:r>
    </w:p>
    <w:p w14:paraId="75BB690A" w14:textId="77777777" w:rsidR="00517646" w:rsidRPr="003A31A3" w:rsidRDefault="001963AE" w:rsidP="009338CA">
      <w:pPr>
        <w:pStyle w:val="Heading1"/>
        <w:keepNext w:val="0"/>
        <w:keepLines w:val="0"/>
        <w:widowControl w:val="0"/>
        <w:numPr>
          <w:ilvl w:val="0"/>
          <w:numId w:val="21"/>
        </w:numPr>
        <w:spacing w:after="240" w:line="360" w:lineRule="auto"/>
        <w:ind w:hanging="720"/>
        <w:rPr>
          <w:rFonts w:ascii="Arial" w:hAnsi="Arial" w:cs="Arial"/>
          <w:color w:val="auto"/>
          <w:u w:val="single"/>
        </w:rPr>
      </w:pPr>
      <w:bookmarkStart w:id="9" w:name="_Toc388008783"/>
      <w:bookmarkStart w:id="10" w:name="_Toc391559055"/>
      <w:bookmarkStart w:id="11" w:name="_Toc406489103"/>
      <w:bookmarkStart w:id="12" w:name="_Toc447610894"/>
      <w:r w:rsidRPr="005101A8">
        <w:rPr>
          <w:rFonts w:ascii="Arial" w:hAnsi="Arial" w:cs="Arial"/>
          <w:color w:val="auto"/>
          <w:u w:val="single"/>
        </w:rPr>
        <w:lastRenderedPageBreak/>
        <w:t>ESTABLISHING THE ACADEMY</w:t>
      </w:r>
      <w:bookmarkEnd w:id="9"/>
      <w:bookmarkEnd w:id="10"/>
      <w:bookmarkEnd w:id="11"/>
      <w:bookmarkEnd w:id="12"/>
    </w:p>
    <w:p w14:paraId="31B98C69" w14:textId="4245C8F6" w:rsidR="0059483A" w:rsidRPr="0059483A" w:rsidRDefault="0059483A" w:rsidP="009338CA">
      <w:pPr>
        <w:pStyle w:val="ListParagraph"/>
        <w:widowControl w:val="0"/>
        <w:numPr>
          <w:ilvl w:val="1"/>
          <w:numId w:val="1"/>
        </w:numPr>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This Agreement made between the Secretary of State for Education and </w:t>
      </w:r>
      <w:r w:rsidR="00864438">
        <w:rPr>
          <w:rFonts w:ascii="Arial" w:hAnsi="Arial" w:cs="Arial"/>
          <w:sz w:val="24"/>
          <w:szCs w:val="24"/>
        </w:rPr>
        <w:t>Redhill Academy Trust</w:t>
      </w:r>
      <w:r w:rsidRPr="0059483A">
        <w:rPr>
          <w:rFonts w:ascii="Arial" w:hAnsi="Arial" w:cs="Arial"/>
          <w:sz w:val="24"/>
          <w:szCs w:val="24"/>
        </w:rPr>
        <w:t xml:space="preserve"> is supplemental to the </w:t>
      </w:r>
      <w:r w:rsidR="00E1756C">
        <w:rPr>
          <w:rFonts w:ascii="Arial" w:hAnsi="Arial" w:cs="Arial"/>
          <w:sz w:val="24"/>
          <w:szCs w:val="24"/>
        </w:rPr>
        <w:t>m</w:t>
      </w:r>
      <w:r w:rsidRPr="0059483A">
        <w:rPr>
          <w:rFonts w:ascii="Arial" w:hAnsi="Arial" w:cs="Arial"/>
          <w:sz w:val="24"/>
          <w:szCs w:val="24"/>
        </w:rPr>
        <w:t xml:space="preserve">aster </w:t>
      </w:r>
      <w:r w:rsidR="00E1756C">
        <w:rPr>
          <w:rFonts w:ascii="Arial" w:hAnsi="Arial" w:cs="Arial"/>
          <w:sz w:val="24"/>
          <w:szCs w:val="24"/>
        </w:rPr>
        <w:t>f</w:t>
      </w:r>
      <w:r w:rsidRPr="0059483A">
        <w:rPr>
          <w:rFonts w:ascii="Arial" w:hAnsi="Arial" w:cs="Arial"/>
          <w:sz w:val="24"/>
          <w:szCs w:val="24"/>
        </w:rPr>
        <w:t xml:space="preserve">unding </w:t>
      </w:r>
      <w:r w:rsidR="00E1756C">
        <w:rPr>
          <w:rFonts w:ascii="Arial" w:hAnsi="Arial" w:cs="Arial"/>
          <w:sz w:val="24"/>
          <w:szCs w:val="24"/>
        </w:rPr>
        <w:t>a</w:t>
      </w:r>
      <w:r w:rsidRPr="0059483A">
        <w:rPr>
          <w:rFonts w:ascii="Arial" w:hAnsi="Arial" w:cs="Arial"/>
          <w:sz w:val="24"/>
          <w:szCs w:val="24"/>
        </w:rPr>
        <w:t xml:space="preserve">greement made between the same parties and dated </w:t>
      </w:r>
      <w:r w:rsidR="00864438">
        <w:rPr>
          <w:rFonts w:ascii="Arial" w:hAnsi="Arial" w:cs="Arial"/>
          <w:sz w:val="24"/>
          <w:szCs w:val="24"/>
        </w:rPr>
        <w:t>27 March 2015</w:t>
      </w:r>
      <w:r w:rsidRPr="0059483A">
        <w:rPr>
          <w:rFonts w:ascii="Arial" w:hAnsi="Arial" w:cs="Arial"/>
          <w:sz w:val="24"/>
          <w:szCs w:val="24"/>
        </w:rPr>
        <w:t xml:space="preserve"> (the “</w:t>
      </w:r>
      <w:r w:rsidRPr="0059483A">
        <w:rPr>
          <w:rFonts w:ascii="Arial" w:hAnsi="Arial" w:cs="Arial"/>
          <w:b/>
          <w:sz w:val="24"/>
          <w:szCs w:val="24"/>
        </w:rPr>
        <w:t>Master Agreement</w:t>
      </w:r>
      <w:r w:rsidRPr="0059483A">
        <w:rPr>
          <w:rFonts w:ascii="Arial" w:hAnsi="Arial" w:cs="Arial"/>
          <w:sz w:val="24"/>
          <w:szCs w:val="24"/>
        </w:rPr>
        <w:t>”).</w:t>
      </w:r>
    </w:p>
    <w:p w14:paraId="364C61A6"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3" w:name="_Toc388008784"/>
      <w:bookmarkStart w:id="14" w:name="_Toc391559056"/>
      <w:bookmarkStart w:id="15" w:name="_Toc406489104"/>
      <w:bookmarkStart w:id="16" w:name="_Toc447610895"/>
      <w:r w:rsidRPr="003A31A3">
        <w:rPr>
          <w:rFonts w:ascii="Arial" w:hAnsi="Arial" w:cs="Arial"/>
          <w:color w:val="auto"/>
          <w:sz w:val="24"/>
          <w:szCs w:val="24"/>
        </w:rPr>
        <w:t>Definitions and interpretation</w:t>
      </w:r>
      <w:bookmarkEnd w:id="13"/>
      <w:bookmarkEnd w:id="14"/>
      <w:bookmarkEnd w:id="15"/>
      <w:bookmarkEnd w:id="16"/>
    </w:p>
    <w:p w14:paraId="2B4AFE6A" w14:textId="27CA4112"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Except as expressly provided in this Agreement words and expressions defined in the Master Agreement will have those same meanings in this Agreement.</w:t>
      </w:r>
    </w:p>
    <w:p w14:paraId="770EEB91" w14:textId="77777777"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The following </w:t>
      </w:r>
      <w:r w:rsidR="00391EBF">
        <w:rPr>
          <w:rFonts w:ascii="Arial" w:hAnsi="Arial" w:cs="Arial"/>
          <w:sz w:val="24"/>
          <w:szCs w:val="24"/>
        </w:rPr>
        <w:t xml:space="preserve">capitalised </w:t>
      </w:r>
      <w:r w:rsidRPr="0059483A">
        <w:rPr>
          <w:rFonts w:ascii="Arial" w:hAnsi="Arial" w:cs="Arial"/>
          <w:sz w:val="24"/>
          <w:szCs w:val="24"/>
        </w:rPr>
        <w:t>words and expressions will have the following meanings:</w:t>
      </w:r>
    </w:p>
    <w:p w14:paraId="12700952" w14:textId="52D5E526" w:rsidR="0059483A" w:rsidRDefault="0059483A" w:rsidP="009338CA">
      <w:pPr>
        <w:widowControl w:val="0"/>
        <w:spacing w:after="240" w:line="360" w:lineRule="auto"/>
        <w:rPr>
          <w:rFonts w:ascii="Arial" w:hAnsi="Arial" w:cs="Arial"/>
          <w:sz w:val="24"/>
          <w:szCs w:val="24"/>
        </w:rPr>
      </w:pPr>
      <w:r w:rsidRPr="0059483A">
        <w:rPr>
          <w:rFonts w:ascii="Arial" w:hAnsi="Arial" w:cs="Arial"/>
          <w:sz w:val="24"/>
          <w:szCs w:val="24"/>
        </w:rPr>
        <w:t xml:space="preserve">“The </w:t>
      </w:r>
      <w:r w:rsidRPr="0059483A">
        <w:rPr>
          <w:rFonts w:ascii="Arial" w:hAnsi="Arial" w:cs="Arial"/>
          <w:b/>
          <w:sz w:val="24"/>
          <w:szCs w:val="24"/>
        </w:rPr>
        <w:t>Academy</w:t>
      </w:r>
      <w:r w:rsidRPr="0059483A">
        <w:rPr>
          <w:rFonts w:ascii="Arial" w:hAnsi="Arial" w:cs="Arial"/>
          <w:sz w:val="24"/>
          <w:szCs w:val="24"/>
        </w:rPr>
        <w:t xml:space="preserve">” </w:t>
      </w:r>
      <w:r w:rsidRPr="00CA3829">
        <w:rPr>
          <w:rFonts w:ascii="Arial" w:hAnsi="Arial" w:cs="Arial"/>
          <w:sz w:val="24"/>
          <w:szCs w:val="24"/>
        </w:rPr>
        <w:t xml:space="preserve">means </w:t>
      </w:r>
      <w:r w:rsidR="00864438" w:rsidRPr="00CA3829">
        <w:rPr>
          <w:rFonts w:ascii="Arial" w:hAnsi="Arial" w:cs="Arial"/>
          <w:sz w:val="24"/>
          <w:szCs w:val="24"/>
        </w:rPr>
        <w:t xml:space="preserve">Top Valley </w:t>
      </w:r>
      <w:r w:rsidRPr="00CA3829">
        <w:rPr>
          <w:rFonts w:ascii="Arial" w:hAnsi="Arial" w:cs="Arial"/>
          <w:sz w:val="24"/>
          <w:szCs w:val="24"/>
        </w:rPr>
        <w:t>Academy.</w:t>
      </w:r>
    </w:p>
    <w:p w14:paraId="2926F47F" w14:textId="0389FA15" w:rsidR="005E1E87" w:rsidRPr="005E1E87" w:rsidRDefault="005E1E87" w:rsidP="009338CA">
      <w:pPr>
        <w:widowControl w:val="0"/>
        <w:spacing w:after="240" w:line="360" w:lineRule="auto"/>
        <w:rPr>
          <w:rFonts w:ascii="Arial" w:hAnsi="Arial" w:cs="Arial"/>
          <w:sz w:val="24"/>
          <w:szCs w:val="24"/>
        </w:rPr>
      </w:pPr>
      <w:r w:rsidRPr="000326EE">
        <w:rPr>
          <w:rFonts w:ascii="Arial" w:hAnsi="Arial" w:cs="Arial"/>
          <w:b/>
          <w:sz w:val="24"/>
          <w:szCs w:val="24"/>
        </w:rPr>
        <w:t>“Coasting”</w:t>
      </w:r>
      <w:r w:rsidRPr="000326EE">
        <w:rPr>
          <w:rFonts w:ascii="Arial" w:hAnsi="Arial" w:cs="Arial"/>
          <w:sz w:val="24"/>
          <w:szCs w:val="24"/>
        </w:rPr>
        <w:t xml:space="preserve"> </w:t>
      </w:r>
      <w:r w:rsidR="00254EA0" w:rsidRPr="00254EA0">
        <w:rPr>
          <w:rFonts w:ascii="Arial" w:hAnsi="Arial" w:cs="Arial"/>
          <w:sz w:val="24"/>
          <w:szCs w:val="24"/>
        </w:rPr>
        <w:t>has the meaning given by regulations under subsection (3) of section 60B of the Education and Inspections Act 2006 in relation to a school to which that section applies.</w:t>
      </w:r>
    </w:p>
    <w:p w14:paraId="4AC57C07" w14:textId="5DA7F61F" w:rsidR="007D4DE3" w:rsidRPr="007D4DE3" w:rsidRDefault="007D4DE3" w:rsidP="009338CA">
      <w:pPr>
        <w:widowControl w:val="0"/>
        <w:spacing w:line="360" w:lineRule="auto"/>
        <w:rPr>
          <w:rFonts w:ascii="Arial" w:hAnsi="Arial" w:cs="Arial"/>
          <w:sz w:val="24"/>
          <w:szCs w:val="24"/>
        </w:rPr>
      </w:pPr>
      <w:r w:rsidRPr="007D4DE3">
        <w:rPr>
          <w:rFonts w:ascii="Arial" w:hAnsi="Arial" w:cs="Arial"/>
          <w:sz w:val="24"/>
          <w:szCs w:val="24"/>
        </w:rPr>
        <w:t>“</w:t>
      </w:r>
      <w:r w:rsidRPr="007D4DE3">
        <w:rPr>
          <w:rFonts w:ascii="Arial" w:hAnsi="Arial" w:cs="Arial"/>
          <w:b/>
          <w:sz w:val="24"/>
          <w:szCs w:val="24"/>
        </w:rPr>
        <w:t>SEN</w:t>
      </w:r>
      <w:r w:rsidRPr="007D4DE3">
        <w:rPr>
          <w:rFonts w:ascii="Arial" w:hAnsi="Arial" w:cs="Arial"/>
          <w:sz w:val="24"/>
          <w:szCs w:val="24"/>
        </w:rPr>
        <w:t>” means Special Educational Needs and the expressions “</w:t>
      </w:r>
      <w:r w:rsidRPr="007D4DE3">
        <w:rPr>
          <w:rFonts w:ascii="Arial" w:hAnsi="Arial" w:cs="Arial"/>
          <w:b/>
          <w:sz w:val="24"/>
          <w:szCs w:val="24"/>
        </w:rPr>
        <w:t>special educational needs</w:t>
      </w:r>
      <w:r w:rsidRPr="007D4DE3">
        <w:rPr>
          <w:rFonts w:ascii="Arial" w:hAnsi="Arial" w:cs="Arial"/>
          <w:sz w:val="24"/>
          <w:szCs w:val="24"/>
        </w:rPr>
        <w:t>” and “</w:t>
      </w:r>
      <w:r w:rsidRPr="007D4DE3">
        <w:rPr>
          <w:rFonts w:ascii="Arial" w:hAnsi="Arial" w:cs="Arial"/>
          <w:b/>
          <w:sz w:val="24"/>
          <w:szCs w:val="24"/>
        </w:rPr>
        <w:t>special educational provision</w:t>
      </w:r>
      <w:r w:rsidRPr="007D4DE3">
        <w:rPr>
          <w:rFonts w:ascii="Arial" w:hAnsi="Arial" w:cs="Arial"/>
          <w:sz w:val="24"/>
          <w:szCs w:val="24"/>
        </w:rPr>
        <w:t>” have the meaning set out in sections 20(1) and 21(2) of the Children and Families Act 2014.</w:t>
      </w:r>
    </w:p>
    <w:p w14:paraId="140F5171" w14:textId="2086F4CC" w:rsidR="009B1155" w:rsidRDefault="009B1155" w:rsidP="009338CA">
      <w:pPr>
        <w:widowControl w:val="0"/>
        <w:spacing w:after="240" w:line="360" w:lineRule="auto"/>
        <w:rPr>
          <w:rFonts w:ascii="Arial" w:hAnsi="Arial" w:cs="Arial"/>
          <w:sz w:val="24"/>
          <w:szCs w:val="24"/>
        </w:rPr>
      </w:pPr>
      <w:r>
        <w:rPr>
          <w:rFonts w:ascii="Arial" w:hAnsi="Arial" w:cs="Arial"/>
          <w:sz w:val="24"/>
          <w:szCs w:val="24"/>
        </w:rPr>
        <w:t>“</w:t>
      </w:r>
      <w:r w:rsidRPr="00C2299D">
        <w:rPr>
          <w:rFonts w:ascii="Arial" w:hAnsi="Arial" w:cs="Arial"/>
          <w:b/>
          <w:sz w:val="24"/>
          <w:szCs w:val="24"/>
        </w:rPr>
        <w:t>Termination Notice</w:t>
      </w:r>
      <w:r>
        <w:rPr>
          <w:rFonts w:ascii="Arial" w:hAnsi="Arial" w:cs="Arial"/>
          <w:sz w:val="24"/>
          <w:szCs w:val="24"/>
        </w:rPr>
        <w:t>” means a notice sent by the Secretary of State to the Academy Trust, terminating this Agreement on the date specified in the notice.</w:t>
      </w:r>
    </w:p>
    <w:p w14:paraId="2AB41C1E" w14:textId="001E3706" w:rsidR="00344C83" w:rsidRPr="00CD7C6A" w:rsidRDefault="00344C83"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14:paraId="5AA769FD" w14:textId="77777777" w:rsidR="009B1155" w:rsidRDefault="009B1155"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Interpretation Act 1978 applies to this Agreement as it applies to an Act of Parliament.</w:t>
      </w:r>
    </w:p>
    <w:p w14:paraId="6399E680" w14:textId="77777777"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Reference in this Agreement to clauses and annexes will, unless otherwise stated, be to clauses and annexes to this Agreement.</w:t>
      </w:r>
    </w:p>
    <w:p w14:paraId="7469E9A8" w14:textId="77777777" w:rsidR="00864438" w:rsidRPr="0059483A" w:rsidRDefault="00864438" w:rsidP="00864438">
      <w:pPr>
        <w:pStyle w:val="ListParagraph"/>
        <w:widowControl w:val="0"/>
        <w:spacing w:after="240" w:line="360" w:lineRule="auto"/>
        <w:ind w:left="709"/>
        <w:contextualSpacing w:val="0"/>
        <w:rPr>
          <w:rFonts w:ascii="Arial" w:hAnsi="Arial" w:cs="Arial"/>
          <w:sz w:val="24"/>
          <w:szCs w:val="24"/>
        </w:rPr>
      </w:pPr>
    </w:p>
    <w:p w14:paraId="222CA34E"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7" w:name="_Toc388008785"/>
      <w:bookmarkStart w:id="18" w:name="_Toc391559057"/>
      <w:bookmarkStart w:id="19" w:name="_Toc406489105"/>
      <w:bookmarkStart w:id="20" w:name="_Toc447610896"/>
      <w:r w:rsidRPr="003A31A3">
        <w:rPr>
          <w:rFonts w:ascii="Arial" w:hAnsi="Arial" w:cs="Arial"/>
          <w:color w:val="auto"/>
          <w:sz w:val="24"/>
          <w:szCs w:val="24"/>
        </w:rPr>
        <w:lastRenderedPageBreak/>
        <w:t>The Academy</w:t>
      </w:r>
      <w:bookmarkEnd w:id="17"/>
      <w:bookmarkEnd w:id="18"/>
      <w:bookmarkEnd w:id="19"/>
      <w:bookmarkEnd w:id="20"/>
    </w:p>
    <w:p w14:paraId="2581A2E8" w14:textId="6CAD2B9A" w:rsidR="00906B73" w:rsidRDefault="00906B73"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Academy is a </w:t>
      </w:r>
      <w:r w:rsidR="00864438">
        <w:rPr>
          <w:rFonts w:ascii="Arial" w:hAnsi="Arial" w:cs="Arial"/>
          <w:sz w:val="24"/>
          <w:szCs w:val="24"/>
        </w:rPr>
        <w:t>Mainstream Academy</w:t>
      </w:r>
      <w:r>
        <w:rPr>
          <w:rFonts w:ascii="Arial" w:hAnsi="Arial" w:cs="Arial"/>
          <w:sz w:val="24"/>
          <w:szCs w:val="24"/>
        </w:rPr>
        <w:t xml:space="preserve"> as defined in clause </w:t>
      </w:r>
      <w:r w:rsidR="00E80EEE">
        <w:rPr>
          <w:rFonts w:ascii="Arial" w:hAnsi="Arial" w:cs="Arial"/>
          <w:sz w:val="24"/>
          <w:szCs w:val="24"/>
        </w:rPr>
        <w:t>1.4</w:t>
      </w:r>
      <w:r>
        <w:rPr>
          <w:rFonts w:ascii="Arial" w:hAnsi="Arial" w:cs="Arial"/>
          <w:sz w:val="24"/>
          <w:szCs w:val="24"/>
        </w:rPr>
        <w:t xml:space="preserve"> of the Master Agreement.</w:t>
      </w:r>
    </w:p>
    <w:p w14:paraId="79536144" w14:textId="77777777"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Pr>
          <w:rFonts w:ascii="Arial" w:hAnsi="Arial" w:cs="Arial"/>
          <w:sz w:val="24"/>
          <w:szCs w:val="24"/>
        </w:rPr>
        <w:t xml:space="preserve"> will establish and maintain the Academy in accordance with the Master Agreement and this Agreement.</w:t>
      </w:r>
    </w:p>
    <w:p w14:paraId="0EC75662" w14:textId="77A131FD"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3E0A8D">
        <w:rPr>
          <w:rFonts w:ascii="Arial" w:hAnsi="Arial" w:cs="Arial"/>
          <w:sz w:val="24"/>
          <w:szCs w:val="24"/>
        </w:rPr>
        <w:t>Academy</w:t>
      </w:r>
      <w:r>
        <w:rPr>
          <w:rFonts w:ascii="Arial" w:hAnsi="Arial" w:cs="Arial"/>
          <w:sz w:val="24"/>
          <w:szCs w:val="24"/>
        </w:rPr>
        <w:t xml:space="preserve"> </w:t>
      </w:r>
      <w:r w:rsidR="00864438">
        <w:rPr>
          <w:rFonts w:ascii="Arial" w:hAnsi="Arial" w:cs="Arial"/>
          <w:sz w:val="24"/>
          <w:szCs w:val="24"/>
        </w:rPr>
        <w:t xml:space="preserve">opened </w:t>
      </w:r>
      <w:r>
        <w:rPr>
          <w:rFonts w:ascii="Arial" w:hAnsi="Arial" w:cs="Arial"/>
          <w:sz w:val="24"/>
          <w:szCs w:val="24"/>
        </w:rPr>
        <w:t xml:space="preserve">on </w:t>
      </w:r>
      <w:r w:rsidR="00864438">
        <w:rPr>
          <w:rFonts w:ascii="Arial" w:hAnsi="Arial" w:cs="Arial"/>
          <w:sz w:val="24"/>
          <w:szCs w:val="24"/>
        </w:rPr>
        <w:t>1 September 2012</w:t>
      </w:r>
      <w:r w:rsidR="00BB1693">
        <w:rPr>
          <w:rFonts w:ascii="Arial" w:hAnsi="Arial" w:cs="Arial"/>
          <w:sz w:val="24"/>
          <w:szCs w:val="24"/>
        </w:rPr>
        <w:t>.</w:t>
      </w:r>
    </w:p>
    <w:p w14:paraId="104997A4" w14:textId="1E90D8AC" w:rsidR="0042570A" w:rsidRDefault="00864438"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42570A">
        <w:rPr>
          <w:rFonts w:ascii="Arial" w:hAnsi="Arial" w:cs="Arial"/>
          <w:sz w:val="24"/>
          <w:szCs w:val="24"/>
        </w:rPr>
        <w:t xml:space="preserve"> </w:t>
      </w:r>
    </w:p>
    <w:p w14:paraId="724B1E3B" w14:textId="77777777" w:rsidR="005131D7" w:rsidRPr="00900624" w:rsidRDefault="005131D7" w:rsidP="009338CA">
      <w:pPr>
        <w:pStyle w:val="Heading1"/>
        <w:numPr>
          <w:ilvl w:val="0"/>
          <w:numId w:val="21"/>
        </w:numPr>
        <w:spacing w:after="240" w:line="360" w:lineRule="auto"/>
        <w:ind w:hanging="720"/>
        <w:rPr>
          <w:rFonts w:ascii="Arial" w:hAnsi="Arial" w:cs="Arial"/>
          <w:color w:val="auto"/>
          <w:u w:val="single"/>
        </w:rPr>
      </w:pPr>
      <w:bookmarkStart w:id="21" w:name="_Toc388008786"/>
      <w:bookmarkStart w:id="22" w:name="_Toc391559058"/>
      <w:bookmarkStart w:id="23" w:name="_Toc406489106"/>
      <w:bookmarkStart w:id="24" w:name="_Toc447610897"/>
      <w:r w:rsidRPr="00900624">
        <w:rPr>
          <w:rFonts w:ascii="Arial" w:hAnsi="Arial" w:cs="Arial"/>
          <w:color w:val="auto"/>
          <w:u w:val="single"/>
        </w:rPr>
        <w:t>RUNNING OF THE ACADEMY</w:t>
      </w:r>
      <w:bookmarkEnd w:id="21"/>
      <w:bookmarkEnd w:id="22"/>
      <w:bookmarkEnd w:id="23"/>
      <w:bookmarkEnd w:id="24"/>
    </w:p>
    <w:p w14:paraId="46D3AB5A" w14:textId="77777777" w:rsidR="00532D95" w:rsidRPr="00900624" w:rsidRDefault="00532D95" w:rsidP="009338CA">
      <w:pPr>
        <w:pStyle w:val="Heading2"/>
        <w:spacing w:after="240" w:line="360" w:lineRule="auto"/>
        <w:rPr>
          <w:rFonts w:ascii="Arial" w:hAnsi="Arial" w:cs="Arial"/>
          <w:b w:val="0"/>
          <w:color w:val="auto"/>
          <w:sz w:val="24"/>
          <w:szCs w:val="24"/>
        </w:rPr>
      </w:pPr>
      <w:bookmarkStart w:id="25" w:name="_Toc388008787"/>
      <w:bookmarkStart w:id="26" w:name="_Toc391559059"/>
      <w:bookmarkStart w:id="27" w:name="_Toc406489107"/>
      <w:bookmarkStart w:id="28" w:name="_Toc447610898"/>
      <w:r w:rsidRPr="00900624">
        <w:rPr>
          <w:rFonts w:ascii="Arial" w:hAnsi="Arial" w:cs="Arial"/>
          <w:color w:val="auto"/>
          <w:sz w:val="24"/>
          <w:szCs w:val="24"/>
        </w:rPr>
        <w:t>Teachers and staff</w:t>
      </w:r>
      <w:bookmarkEnd w:id="25"/>
      <w:bookmarkEnd w:id="26"/>
      <w:bookmarkEnd w:id="27"/>
      <w:bookmarkEnd w:id="28"/>
    </w:p>
    <w:p w14:paraId="41618784" w14:textId="57FB2A52" w:rsidR="001A26F2" w:rsidRPr="00F17974" w:rsidRDefault="0084727D"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w:t>
      </w:r>
      <w:r w:rsidR="001227F7">
        <w:rPr>
          <w:rFonts w:ascii="Arial" w:hAnsi="Arial" w:cs="Arial"/>
          <w:sz w:val="24"/>
          <w:szCs w:val="24"/>
        </w:rPr>
        <w:t xml:space="preserve"> 2.4</w:t>
      </w:r>
      <w:r w:rsidR="00171884">
        <w:rPr>
          <w:rFonts w:ascii="Arial" w:hAnsi="Arial" w:cs="Arial"/>
          <w:sz w:val="24"/>
          <w:szCs w:val="24"/>
        </w:rPr>
        <w:t xml:space="preserve"> </w:t>
      </w:r>
      <w:r w:rsidR="001227F7">
        <w:rPr>
          <w:rFonts w:ascii="Arial" w:hAnsi="Arial" w:cs="Arial"/>
          <w:sz w:val="24"/>
          <w:szCs w:val="24"/>
        </w:rPr>
        <w:t xml:space="preserve">of the </w:t>
      </w:r>
      <w:r w:rsidR="00E80EEE">
        <w:rPr>
          <w:rFonts w:ascii="Arial" w:hAnsi="Arial" w:cs="Arial"/>
          <w:sz w:val="24"/>
          <w:szCs w:val="24"/>
        </w:rPr>
        <w:t>M</w:t>
      </w:r>
      <w:r w:rsidR="001227F7">
        <w:rPr>
          <w:rFonts w:ascii="Arial" w:hAnsi="Arial" w:cs="Arial"/>
          <w:sz w:val="24"/>
          <w:szCs w:val="24"/>
        </w:rPr>
        <w:t xml:space="preserve">aster </w:t>
      </w:r>
      <w:r w:rsidR="00754CBE">
        <w:rPr>
          <w:rFonts w:ascii="Arial" w:hAnsi="Arial" w:cs="Arial"/>
          <w:sz w:val="24"/>
          <w:szCs w:val="24"/>
        </w:rPr>
        <w:t>A</w:t>
      </w:r>
      <w:r w:rsidR="001227F7">
        <w:rPr>
          <w:rFonts w:ascii="Arial" w:hAnsi="Arial" w:cs="Arial"/>
          <w:sz w:val="24"/>
          <w:szCs w:val="24"/>
        </w:rPr>
        <w:t>greement</w:t>
      </w:r>
      <w:r w:rsidR="001E23EF">
        <w:rPr>
          <w:rFonts w:ascii="Arial" w:hAnsi="Arial" w:cs="Arial"/>
          <w:sz w:val="24"/>
          <w:szCs w:val="24"/>
        </w:rPr>
        <w:t>,</w:t>
      </w:r>
      <w:r w:rsidR="002C4E89">
        <w:rPr>
          <w:rFonts w:ascii="Arial" w:hAnsi="Arial" w:cs="Arial"/>
          <w:sz w:val="24"/>
          <w:szCs w:val="24"/>
        </w:rPr>
        <w:t xml:space="preserve"> 7.A</w:t>
      </w:r>
      <w:r w:rsidR="001227F7">
        <w:rPr>
          <w:rFonts w:ascii="Arial" w:hAnsi="Arial" w:cs="Arial"/>
          <w:sz w:val="24"/>
          <w:szCs w:val="24"/>
        </w:rPr>
        <w:t xml:space="preserve"> of this </w:t>
      </w:r>
      <w:r w:rsidR="00754CBE">
        <w:rPr>
          <w:rFonts w:ascii="Arial" w:hAnsi="Arial" w:cs="Arial"/>
          <w:sz w:val="24"/>
          <w:szCs w:val="24"/>
        </w:rPr>
        <w:t>A</w:t>
      </w:r>
      <w:r w:rsidR="001227F7">
        <w:rPr>
          <w:rFonts w:ascii="Arial" w:hAnsi="Arial" w:cs="Arial"/>
          <w:sz w:val="24"/>
          <w:szCs w:val="24"/>
        </w:rPr>
        <w:t xml:space="preserve">greement </w:t>
      </w:r>
      <w:r w:rsidR="001E23EF">
        <w:rPr>
          <w:rFonts w:ascii="Arial" w:hAnsi="Arial" w:cs="Arial"/>
          <w:sz w:val="24"/>
          <w:szCs w:val="24"/>
        </w:rPr>
        <w:t>and section 67 of the Children and Families Act 2014</w:t>
      </w:r>
      <w:r w:rsidR="000E10C1">
        <w:rPr>
          <w:rFonts w:ascii="Arial" w:hAnsi="Arial" w:cs="Arial"/>
          <w:sz w:val="24"/>
          <w:szCs w:val="24"/>
        </w:rPr>
        <w:t>, t</w:t>
      </w:r>
      <w:r w:rsidR="00532D95" w:rsidRPr="00532D95">
        <w:rPr>
          <w:rFonts w:ascii="Arial" w:hAnsi="Arial" w:cs="Arial"/>
          <w:sz w:val="24"/>
          <w:szCs w:val="24"/>
        </w:rPr>
        <w:t xml:space="preserve">he Academy Trust may, in accordance with any relevant Guidance, employ anyone it </w:t>
      </w:r>
      <w:r w:rsidR="0055441C">
        <w:rPr>
          <w:rFonts w:ascii="Arial" w:hAnsi="Arial" w:cs="Arial"/>
          <w:sz w:val="24"/>
          <w:szCs w:val="24"/>
        </w:rPr>
        <w:t>believes</w:t>
      </w:r>
      <w:r w:rsidR="00532D95" w:rsidRPr="00532D95">
        <w:rPr>
          <w:rFonts w:ascii="Arial" w:hAnsi="Arial" w:cs="Arial"/>
          <w:sz w:val="24"/>
          <w:szCs w:val="24"/>
        </w:rPr>
        <w:t xml:space="preserve"> is suitably qualified or is otherwise eligible to plan and prepar</w:t>
      </w:r>
      <w:r w:rsidR="00E1756C">
        <w:rPr>
          <w:rFonts w:ascii="Arial" w:hAnsi="Arial" w:cs="Arial"/>
          <w:sz w:val="24"/>
          <w:szCs w:val="24"/>
        </w:rPr>
        <w:t>e</w:t>
      </w:r>
      <w:r w:rsidR="00532D95" w:rsidRPr="00532D95">
        <w:rPr>
          <w:rFonts w:ascii="Arial" w:hAnsi="Arial" w:cs="Arial"/>
          <w:sz w:val="24"/>
          <w:szCs w:val="24"/>
        </w:rPr>
        <w:t xml:space="preserve"> lessons and courses for pupils, teach pupils, </w:t>
      </w:r>
      <w:r w:rsidR="0055441C">
        <w:rPr>
          <w:rFonts w:ascii="Arial" w:hAnsi="Arial" w:cs="Arial"/>
          <w:sz w:val="24"/>
          <w:szCs w:val="24"/>
        </w:rPr>
        <w:t xml:space="preserve">and </w:t>
      </w:r>
      <w:r w:rsidR="00532D95" w:rsidRPr="00532D95">
        <w:rPr>
          <w:rFonts w:ascii="Arial" w:hAnsi="Arial" w:cs="Arial"/>
          <w:sz w:val="24"/>
          <w:szCs w:val="24"/>
        </w:rPr>
        <w:t>assess</w:t>
      </w:r>
      <w:r w:rsidR="0055441C">
        <w:rPr>
          <w:rFonts w:ascii="Arial" w:hAnsi="Arial" w:cs="Arial"/>
          <w:sz w:val="24"/>
          <w:szCs w:val="24"/>
        </w:rPr>
        <w:t xml:space="preserve"> and report on pupils’</w:t>
      </w:r>
      <w:r w:rsidR="00532D95" w:rsidRPr="00532D95">
        <w:rPr>
          <w:rFonts w:ascii="Arial" w:hAnsi="Arial" w:cs="Arial"/>
          <w:sz w:val="24"/>
          <w:szCs w:val="24"/>
        </w:rPr>
        <w:t xml:space="preserve"> development, progress and attainment</w:t>
      </w:r>
      <w:r w:rsidR="0055441C">
        <w:rPr>
          <w:rFonts w:ascii="Arial" w:hAnsi="Arial" w:cs="Arial"/>
          <w:sz w:val="24"/>
          <w:szCs w:val="24"/>
        </w:rPr>
        <w:t>.</w:t>
      </w:r>
      <w:r w:rsidR="00532D95" w:rsidRPr="00532D95">
        <w:rPr>
          <w:rFonts w:ascii="Arial" w:hAnsi="Arial" w:cs="Arial"/>
          <w:sz w:val="24"/>
          <w:szCs w:val="24"/>
        </w:rPr>
        <w:t xml:space="preserve"> </w:t>
      </w:r>
    </w:p>
    <w:p w14:paraId="02E31A63" w14:textId="2770A8D8" w:rsidR="00DD2C00" w:rsidRPr="00864438" w:rsidRDefault="00DD2C00" w:rsidP="00864438">
      <w:pPr>
        <w:widowControl w:val="0"/>
        <w:spacing w:line="360" w:lineRule="auto"/>
        <w:ind w:left="709" w:hanging="709"/>
        <w:rPr>
          <w:rFonts w:ascii="Arial" w:hAnsi="Arial" w:cs="Arial"/>
          <w:b/>
          <w:sz w:val="24"/>
          <w:szCs w:val="24"/>
        </w:rPr>
      </w:pPr>
      <w:bookmarkStart w:id="29" w:name="_Toc388008788"/>
      <w:r w:rsidRPr="00413218">
        <w:rPr>
          <w:rFonts w:ascii="Arial" w:hAnsi="Arial" w:cs="Arial"/>
          <w:sz w:val="24"/>
          <w:szCs w:val="24"/>
        </w:rPr>
        <w:t>2.A</w:t>
      </w:r>
      <w:r w:rsidR="005D577C">
        <w:rPr>
          <w:rFonts w:ascii="Arial" w:hAnsi="Arial" w:cs="Arial"/>
          <w:sz w:val="24"/>
          <w:szCs w:val="24"/>
        </w:rPr>
        <w:t>.1</w:t>
      </w:r>
      <w:r w:rsidR="00864438">
        <w:rPr>
          <w:rFonts w:ascii="Arial" w:hAnsi="Arial" w:cs="Arial"/>
          <w:sz w:val="24"/>
          <w:szCs w:val="24"/>
        </w:rPr>
        <w:tab/>
        <w:t>Not used.</w:t>
      </w:r>
    </w:p>
    <w:p w14:paraId="5D77F7B1" w14:textId="77777777" w:rsidR="00532D95" w:rsidRPr="00900624" w:rsidRDefault="0042570A" w:rsidP="00124770">
      <w:pPr>
        <w:pStyle w:val="Heading2"/>
        <w:keepNext w:val="0"/>
        <w:keepLines w:val="0"/>
        <w:widowControl w:val="0"/>
        <w:spacing w:before="0" w:after="240" w:line="360" w:lineRule="auto"/>
        <w:rPr>
          <w:rFonts w:ascii="Arial" w:hAnsi="Arial" w:cs="Arial"/>
          <w:b w:val="0"/>
          <w:color w:val="auto"/>
          <w:sz w:val="24"/>
          <w:szCs w:val="24"/>
        </w:rPr>
      </w:pPr>
      <w:bookmarkStart w:id="30" w:name="_Toc391559060"/>
      <w:bookmarkStart w:id="31" w:name="_Toc406489108"/>
      <w:bookmarkStart w:id="32" w:name="_Toc447610899"/>
      <w:r w:rsidRPr="00900624">
        <w:rPr>
          <w:rFonts w:ascii="Arial" w:hAnsi="Arial" w:cs="Arial"/>
          <w:color w:val="auto"/>
          <w:sz w:val="24"/>
          <w:szCs w:val="24"/>
        </w:rPr>
        <w:t>Pupils</w:t>
      </w:r>
      <w:bookmarkEnd w:id="29"/>
      <w:bookmarkEnd w:id="30"/>
      <w:bookmarkEnd w:id="31"/>
      <w:bookmarkEnd w:id="32"/>
    </w:p>
    <w:p w14:paraId="5E663631" w14:textId="639091D5" w:rsidR="0042570A" w:rsidRPr="00F17974" w:rsidRDefault="0042570A" w:rsidP="009765C1">
      <w:pPr>
        <w:pStyle w:val="ListParagraph"/>
        <w:widowControl w:val="0"/>
        <w:numPr>
          <w:ilvl w:val="0"/>
          <w:numId w:val="119"/>
        </w:numPr>
        <w:spacing w:after="240" w:line="360" w:lineRule="auto"/>
        <w:ind w:hanging="720"/>
        <w:contextualSpacing w:val="0"/>
        <w:rPr>
          <w:rFonts w:ascii="Arial" w:hAnsi="Arial" w:cs="Arial"/>
          <w:sz w:val="24"/>
          <w:szCs w:val="24"/>
        </w:rPr>
      </w:pPr>
      <w:r w:rsidRPr="00F17974">
        <w:rPr>
          <w:rFonts w:ascii="Arial" w:hAnsi="Arial" w:cs="Arial"/>
          <w:sz w:val="24"/>
          <w:szCs w:val="24"/>
        </w:rPr>
        <w:t xml:space="preserve">The </w:t>
      </w:r>
      <w:r w:rsidRPr="00FC5B3C">
        <w:rPr>
          <w:rFonts w:ascii="Arial" w:hAnsi="Arial" w:cs="Arial"/>
          <w:sz w:val="24"/>
          <w:szCs w:val="24"/>
        </w:rPr>
        <w:t>planned</w:t>
      </w:r>
      <w:r>
        <w:rPr>
          <w:rFonts w:ascii="Arial" w:hAnsi="Arial" w:cs="Arial"/>
          <w:sz w:val="24"/>
          <w:szCs w:val="24"/>
        </w:rPr>
        <w:t xml:space="preserve"> </w:t>
      </w:r>
      <w:r w:rsidRPr="00F17974">
        <w:rPr>
          <w:rFonts w:ascii="Arial" w:hAnsi="Arial" w:cs="Arial"/>
          <w:sz w:val="24"/>
          <w:szCs w:val="24"/>
        </w:rPr>
        <w:t>capacity of the Academy is [</w:t>
      </w:r>
      <w:r w:rsidR="00864438" w:rsidRPr="00864438">
        <w:rPr>
          <w:rFonts w:ascii="Arial" w:hAnsi="Arial" w:cs="Arial"/>
          <w:sz w:val="24"/>
          <w:szCs w:val="24"/>
          <w:highlight w:val="yellow"/>
        </w:rPr>
        <w:t>900</w:t>
      </w:r>
      <w:r w:rsidRPr="00F17974">
        <w:rPr>
          <w:rFonts w:ascii="Arial" w:hAnsi="Arial" w:cs="Arial"/>
          <w:sz w:val="24"/>
          <w:szCs w:val="24"/>
        </w:rPr>
        <w:t xml:space="preserve">] in the age range </w:t>
      </w:r>
      <w:r w:rsidR="00864438">
        <w:rPr>
          <w:rFonts w:ascii="Arial" w:hAnsi="Arial" w:cs="Arial"/>
          <w:sz w:val="24"/>
          <w:szCs w:val="24"/>
        </w:rPr>
        <w:t xml:space="preserve">11 - 16. </w:t>
      </w:r>
      <w:r>
        <w:rPr>
          <w:rFonts w:ascii="Arial" w:hAnsi="Arial" w:cs="Arial"/>
          <w:sz w:val="24"/>
          <w:szCs w:val="24"/>
        </w:rPr>
        <w:t>The Academy will be a</w:t>
      </w:r>
      <w:r w:rsidR="00864438">
        <w:rPr>
          <w:rFonts w:ascii="Arial" w:hAnsi="Arial" w:cs="Arial"/>
          <w:sz w:val="24"/>
          <w:szCs w:val="24"/>
        </w:rPr>
        <w:t>n all ability inclusive school.</w:t>
      </w:r>
    </w:p>
    <w:p w14:paraId="1239CE12" w14:textId="77777777" w:rsidR="00A07A05" w:rsidRPr="00900624" w:rsidRDefault="0042570A" w:rsidP="009338CA">
      <w:pPr>
        <w:pStyle w:val="Heading2"/>
        <w:keepNext w:val="0"/>
        <w:keepLines w:val="0"/>
        <w:widowControl w:val="0"/>
        <w:spacing w:before="0" w:after="240" w:line="360" w:lineRule="auto"/>
        <w:rPr>
          <w:rFonts w:ascii="Arial" w:hAnsi="Arial" w:cs="Arial"/>
          <w:b w:val="0"/>
          <w:color w:val="auto"/>
          <w:sz w:val="24"/>
          <w:szCs w:val="24"/>
        </w:rPr>
      </w:pPr>
      <w:bookmarkStart w:id="33" w:name="_Toc388008789"/>
      <w:bookmarkStart w:id="34" w:name="_Toc391559061"/>
      <w:bookmarkStart w:id="35" w:name="_Toc406489109"/>
      <w:bookmarkStart w:id="36" w:name="_Toc447610900"/>
      <w:r w:rsidRPr="00900624">
        <w:rPr>
          <w:rFonts w:ascii="Arial" w:hAnsi="Arial" w:cs="Arial"/>
          <w:color w:val="auto"/>
          <w:sz w:val="24"/>
          <w:szCs w:val="24"/>
        </w:rPr>
        <w:t>SEN unit</w:t>
      </w:r>
      <w:bookmarkEnd w:id="33"/>
      <w:bookmarkEnd w:id="34"/>
      <w:bookmarkEnd w:id="35"/>
      <w:bookmarkEnd w:id="36"/>
    </w:p>
    <w:p w14:paraId="6719F8EF" w14:textId="7DA783AC" w:rsidR="0042570A" w:rsidRPr="00CA2816" w:rsidRDefault="00864438"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067222CD" w14:textId="6027AEDC" w:rsidR="0042570A" w:rsidRPr="00864438" w:rsidRDefault="00864438" w:rsidP="00864438">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63ADCC04" w14:textId="77777777" w:rsidR="0042570A" w:rsidRPr="00C2299D" w:rsidRDefault="0087193E" w:rsidP="009338CA">
      <w:pPr>
        <w:pStyle w:val="Heading2"/>
        <w:keepNext w:val="0"/>
        <w:keepLines w:val="0"/>
        <w:widowControl w:val="0"/>
        <w:spacing w:before="0" w:after="240" w:line="360" w:lineRule="auto"/>
        <w:rPr>
          <w:rFonts w:ascii="Arial" w:hAnsi="Arial" w:cs="Arial"/>
          <w:b w:val="0"/>
          <w:color w:val="auto"/>
          <w:sz w:val="24"/>
          <w:szCs w:val="24"/>
        </w:rPr>
      </w:pPr>
      <w:bookmarkStart w:id="37" w:name="_Toc388008790"/>
      <w:bookmarkStart w:id="38" w:name="_Toc391559062"/>
      <w:bookmarkStart w:id="39" w:name="_Toc406489110"/>
      <w:bookmarkStart w:id="40" w:name="_Toc447610901"/>
      <w:r w:rsidRPr="00900624">
        <w:rPr>
          <w:rFonts w:ascii="Arial" w:hAnsi="Arial" w:cs="Arial"/>
          <w:color w:val="auto"/>
          <w:sz w:val="24"/>
          <w:szCs w:val="24"/>
        </w:rPr>
        <w:t>Charging</w:t>
      </w:r>
      <w:bookmarkEnd w:id="37"/>
      <w:bookmarkEnd w:id="38"/>
      <w:bookmarkEnd w:id="39"/>
      <w:bookmarkEnd w:id="40"/>
    </w:p>
    <w:p w14:paraId="691FD664" w14:textId="78416208" w:rsidR="00D5227E" w:rsidRPr="00864438" w:rsidRDefault="00864438" w:rsidP="00864438">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0570997E" w14:textId="77777777" w:rsidR="0059483A" w:rsidRPr="00C2299D" w:rsidRDefault="0059483A" w:rsidP="009338CA">
      <w:pPr>
        <w:pStyle w:val="Heading2"/>
        <w:keepNext w:val="0"/>
        <w:keepLines w:val="0"/>
        <w:widowControl w:val="0"/>
        <w:spacing w:before="0" w:after="240" w:line="360" w:lineRule="auto"/>
        <w:rPr>
          <w:rFonts w:ascii="Arial" w:hAnsi="Arial" w:cs="Arial"/>
          <w:b w:val="0"/>
          <w:color w:val="auto"/>
          <w:sz w:val="24"/>
          <w:szCs w:val="24"/>
        </w:rPr>
      </w:pPr>
      <w:bookmarkStart w:id="41" w:name="_Toc388008791"/>
      <w:bookmarkStart w:id="42" w:name="_Toc391559063"/>
      <w:bookmarkStart w:id="43" w:name="_Toc406489111"/>
      <w:bookmarkStart w:id="44" w:name="_Toc447610902"/>
      <w:r w:rsidRPr="00900624">
        <w:rPr>
          <w:rFonts w:ascii="Arial" w:hAnsi="Arial" w:cs="Arial"/>
          <w:color w:val="auto"/>
          <w:sz w:val="24"/>
          <w:szCs w:val="24"/>
        </w:rPr>
        <w:lastRenderedPageBreak/>
        <w:t>Admissions</w:t>
      </w:r>
      <w:bookmarkEnd w:id="41"/>
      <w:bookmarkEnd w:id="42"/>
      <w:bookmarkEnd w:id="43"/>
      <w:bookmarkEnd w:id="44"/>
    </w:p>
    <w:p w14:paraId="4BBD1E1C"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BA4FBF">
        <w:rPr>
          <w:rFonts w:ascii="Arial" w:hAnsi="Arial" w:cs="Arial"/>
          <w:sz w:val="24"/>
          <w:szCs w:val="24"/>
        </w:rPr>
        <w:t>Subject to clauses 2.</w:t>
      </w:r>
      <w:r w:rsidR="004F65BC">
        <w:rPr>
          <w:rFonts w:ascii="Arial" w:hAnsi="Arial" w:cs="Arial"/>
          <w:sz w:val="24"/>
          <w:szCs w:val="24"/>
        </w:rPr>
        <w:t>K</w:t>
      </w:r>
      <w:r w:rsidRPr="00BA4FBF">
        <w:rPr>
          <w:rFonts w:ascii="Arial" w:hAnsi="Arial" w:cs="Arial"/>
          <w:sz w:val="24"/>
          <w:szCs w:val="24"/>
        </w:rPr>
        <w:t>– 2.</w:t>
      </w:r>
      <w:r w:rsidR="00754CBE">
        <w:rPr>
          <w:rFonts w:ascii="Arial" w:hAnsi="Arial" w:cs="Arial"/>
          <w:sz w:val="24"/>
          <w:szCs w:val="24"/>
        </w:rPr>
        <w:t>L</w:t>
      </w:r>
      <w:r w:rsidRPr="00BA4FBF">
        <w:rPr>
          <w:rFonts w:ascii="Arial" w:hAnsi="Arial" w:cs="Arial"/>
          <w:sz w:val="24"/>
          <w:szCs w:val="24"/>
        </w:rPr>
        <w:t xml:space="preserve"> the Academy Trust will act in accordance with, and will ensure that its Independent Appeal Panel is trained to act in accordance with, the School Admissions Code and School Admission Appeals </w:t>
      </w:r>
      <w:r w:rsidRPr="00D352DA">
        <w:rPr>
          <w:rFonts w:ascii="Arial" w:hAnsi="Arial" w:cs="Arial"/>
          <w:sz w:val="24"/>
          <w:szCs w:val="24"/>
        </w:rPr>
        <w:t>Code published by the DfE (the “Codes”) and all relevant admissions law as</w:t>
      </w:r>
      <w:r w:rsidRPr="00BA4FBF">
        <w:rPr>
          <w:rFonts w:ascii="Arial" w:hAnsi="Arial" w:cs="Arial"/>
          <w:sz w:val="24"/>
          <w:szCs w:val="24"/>
        </w:rPr>
        <w:t xml:space="preserve"> </w:t>
      </w:r>
      <w:r w:rsidRPr="00D352DA">
        <w:rPr>
          <w:rFonts w:ascii="Arial" w:hAnsi="Arial" w:cs="Arial"/>
          <w:sz w:val="24"/>
          <w:szCs w:val="24"/>
        </w:rPr>
        <w:t>they apply to foundation and voluntary aided schools, and with equalities law.</w:t>
      </w:r>
      <w:r w:rsidRPr="00BA4FBF">
        <w:rPr>
          <w:rFonts w:ascii="Arial" w:hAnsi="Arial" w:cs="Arial"/>
          <w:sz w:val="24"/>
          <w:szCs w:val="24"/>
        </w:rPr>
        <w:t xml:space="preserve"> </w:t>
      </w:r>
      <w:r w:rsidRPr="007B47ED">
        <w:rPr>
          <w:rFonts w:ascii="Arial" w:hAnsi="Arial" w:cs="Arial"/>
          <w:sz w:val="24"/>
          <w:szCs w:val="24"/>
        </w:rPr>
        <w:t>Reference in the Codes or legislation to “admission authorities” will be deemed</w:t>
      </w:r>
      <w:r w:rsidRPr="00BA4FBF">
        <w:rPr>
          <w:rFonts w:ascii="Arial" w:hAnsi="Arial" w:cs="Arial"/>
          <w:sz w:val="24"/>
          <w:szCs w:val="24"/>
        </w:rPr>
        <w:t xml:space="preserve"> </w:t>
      </w:r>
      <w:r w:rsidRPr="007B47ED">
        <w:rPr>
          <w:rFonts w:ascii="Arial" w:hAnsi="Arial" w:cs="Arial"/>
          <w:sz w:val="24"/>
          <w:szCs w:val="24"/>
        </w:rPr>
        <w:t>to be references to the Academy Trust.</w:t>
      </w:r>
    </w:p>
    <w:p w14:paraId="3138FFE0" w14:textId="5808AD8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B47ED">
        <w:rPr>
          <w:rFonts w:ascii="Arial" w:hAnsi="Arial" w:cs="Arial"/>
          <w:sz w:val="24"/>
          <w:szCs w:val="24"/>
        </w:rPr>
        <w:t>Pupils on roll in a Predecessor School which was a maintained or independent school will transfer automatically to the Academy on opening. All children already offered a place at that Predecessor School must be admitted to the Academy.</w:t>
      </w:r>
    </w:p>
    <w:p w14:paraId="72BCF6D5"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C621B">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14:paraId="56564E00"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may determine admission arrangements (subject to consultation in line with the Codes) that give priority for admission to children attracting the Pupil Premium, including the service premium (the “pupil premium admission criterion”), but not above looked-after children and previously looked-after children.</w:t>
      </w:r>
    </w:p>
    <w:p w14:paraId="47FB4352"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Where the Academy Trust applies the pupil premium admission criterion, it must provide information in its admission arrangements about eligibility for the premiums.</w:t>
      </w:r>
    </w:p>
    <w:p w14:paraId="0D527B28"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For the purposes of applying the pupil premium admission criterion only, sections 1.9(f) and 2.4(a) of the School Admissions Code do not apply insofar as they prevent admission authorities from giving priority to children according to the financial or occupational status of parents or using supplementary forms that ask for:</w:t>
      </w:r>
    </w:p>
    <w:p w14:paraId="304B6342" w14:textId="77777777"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r>
        <w:rPr>
          <w:rFonts w:ascii="Arial" w:hAnsi="Arial" w:cs="Arial"/>
          <w:sz w:val="24"/>
          <w:szCs w:val="24"/>
        </w:rPr>
        <w:lastRenderedPageBreak/>
        <w:t>any personal details about their financial status; or</w:t>
      </w:r>
    </w:p>
    <w:p w14:paraId="572B9784" w14:textId="461B2C06"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r>
        <w:rPr>
          <w:rFonts w:ascii="Arial" w:hAnsi="Arial" w:cs="Arial"/>
          <w:sz w:val="24"/>
          <w:szCs w:val="24"/>
        </w:rPr>
        <w:t xml:space="preserve">whether parents are serving in the </w:t>
      </w:r>
      <w:r w:rsidR="005F3A2D">
        <w:rPr>
          <w:rFonts w:ascii="Arial" w:hAnsi="Arial" w:cs="Arial"/>
          <w:sz w:val="24"/>
          <w:szCs w:val="24"/>
        </w:rPr>
        <w:t xml:space="preserve">UK </w:t>
      </w:r>
      <w:r>
        <w:rPr>
          <w:rFonts w:ascii="Arial" w:hAnsi="Arial" w:cs="Arial"/>
          <w:sz w:val="24"/>
          <w:szCs w:val="24"/>
        </w:rPr>
        <w:t>armed forces</w:t>
      </w:r>
      <w:r w:rsidR="005F3A2D">
        <w:rPr>
          <w:rFonts w:ascii="Arial" w:hAnsi="Arial" w:cs="Arial"/>
          <w:sz w:val="24"/>
          <w:szCs w:val="24"/>
        </w:rPr>
        <w:t xml:space="preserve"> or were serving in the UK </w:t>
      </w:r>
      <w:r w:rsidR="00133B83">
        <w:rPr>
          <w:rFonts w:ascii="Arial" w:hAnsi="Arial" w:cs="Arial"/>
          <w:sz w:val="24"/>
          <w:szCs w:val="24"/>
        </w:rPr>
        <w:t>armed</w:t>
      </w:r>
      <w:r w:rsidR="005F3A2D">
        <w:rPr>
          <w:rFonts w:ascii="Arial" w:hAnsi="Arial" w:cs="Arial"/>
          <w:sz w:val="24"/>
          <w:szCs w:val="24"/>
        </w:rPr>
        <w:t xml:space="preserve"> forces</w:t>
      </w:r>
      <w:r>
        <w:rPr>
          <w:rFonts w:ascii="Arial" w:hAnsi="Arial" w:cs="Arial"/>
          <w:sz w:val="24"/>
          <w:szCs w:val="24"/>
        </w:rPr>
        <w:t xml:space="preserve">, and </w:t>
      </w:r>
      <w:r w:rsidR="009A4F2D">
        <w:rPr>
          <w:rFonts w:ascii="Arial" w:hAnsi="Arial" w:cs="Arial"/>
          <w:sz w:val="24"/>
          <w:szCs w:val="24"/>
        </w:rPr>
        <w:t xml:space="preserve">are </w:t>
      </w:r>
      <w:r>
        <w:rPr>
          <w:rFonts w:ascii="Arial" w:hAnsi="Arial" w:cs="Arial"/>
          <w:sz w:val="24"/>
          <w:szCs w:val="24"/>
        </w:rPr>
        <w:t>exercising parental care and responsibility for the child in question.</w:t>
      </w:r>
    </w:p>
    <w:p w14:paraId="3E609A2A"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Secretary of State may:</w:t>
      </w:r>
    </w:p>
    <w:p w14:paraId="1B0716BA" w14:textId="77777777" w:rsidR="0087193E" w:rsidRDefault="0087193E" w:rsidP="009338CA">
      <w:pPr>
        <w:pStyle w:val="ListParagraph"/>
        <w:widowControl w:val="0"/>
        <w:numPr>
          <w:ilvl w:val="0"/>
          <w:numId w:val="123"/>
        </w:numPr>
        <w:spacing w:after="240" w:line="360" w:lineRule="auto"/>
        <w:ind w:hanging="731"/>
        <w:contextualSpacing w:val="0"/>
        <w:rPr>
          <w:rFonts w:ascii="Arial" w:hAnsi="Arial" w:cs="Arial"/>
          <w:sz w:val="24"/>
          <w:szCs w:val="24"/>
        </w:rPr>
      </w:pPr>
      <w:r w:rsidRPr="001B0A11">
        <w:rPr>
          <w:rFonts w:ascii="Arial" w:hAnsi="Arial" w:cs="Arial"/>
          <w:sz w:val="24"/>
          <w:szCs w:val="24"/>
        </w:rPr>
        <w:t>direct the Academy Trust to admit a named pupil to the Academy</w:t>
      </w:r>
      <w:r>
        <w:rPr>
          <w:rFonts w:ascii="Arial" w:hAnsi="Arial" w:cs="Arial"/>
          <w:sz w:val="24"/>
          <w:szCs w:val="24"/>
        </w:rPr>
        <w:t>:</w:t>
      </w:r>
      <w:r w:rsidRPr="001B0A11">
        <w:rPr>
          <w:rFonts w:ascii="Arial" w:hAnsi="Arial" w:cs="Arial"/>
          <w:sz w:val="24"/>
          <w:szCs w:val="24"/>
        </w:rPr>
        <w:t xml:space="preserve"> </w:t>
      </w:r>
    </w:p>
    <w:p w14:paraId="79FF8C66" w14:textId="1B74B6A0" w:rsidR="0087193E"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following an application from an LA including complying with a school attendance o</w:t>
      </w:r>
      <w:r w:rsidRPr="001B0A11">
        <w:rPr>
          <w:rFonts w:ascii="Arial" w:hAnsi="Arial" w:cs="Arial"/>
          <w:sz w:val="24"/>
          <w:szCs w:val="24"/>
        </w:rPr>
        <w:t>rder</w:t>
      </w:r>
      <w:r>
        <w:rPr>
          <w:rFonts w:ascii="Arial" w:hAnsi="Arial" w:cs="Arial"/>
          <w:sz w:val="24"/>
          <w:szCs w:val="24"/>
        </w:rPr>
        <w:t xml:space="preserve"> as defined in section 437 of the Education Act 1996. Before doing so the Secretary of State will consult the Academy Trust</w:t>
      </w:r>
      <w:r w:rsidRPr="001B0A11">
        <w:rPr>
          <w:rFonts w:ascii="Arial" w:hAnsi="Arial" w:cs="Arial"/>
          <w:sz w:val="24"/>
          <w:szCs w:val="24"/>
        </w:rPr>
        <w:t>;</w:t>
      </w:r>
      <w:r>
        <w:rPr>
          <w:rFonts w:ascii="Arial" w:hAnsi="Arial" w:cs="Arial"/>
          <w:sz w:val="24"/>
          <w:szCs w:val="24"/>
        </w:rPr>
        <w:t xml:space="preserve"> or</w:t>
      </w:r>
    </w:p>
    <w:p w14:paraId="5BBA130C" w14:textId="77777777" w:rsidR="0087193E" w:rsidRPr="00BA4FBF"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 xml:space="preserve">where in relation to a specific child or children the Academy Trust has failed to act in accordance with the Codes or this Agreement or has otherwise acted unlawfully; </w:t>
      </w:r>
      <w:r w:rsidRPr="00BA4FBF">
        <w:rPr>
          <w:rFonts w:ascii="Arial" w:hAnsi="Arial" w:cs="Arial"/>
          <w:sz w:val="24"/>
          <w:szCs w:val="24"/>
        </w:rPr>
        <w:t>or</w:t>
      </w:r>
    </w:p>
    <w:p w14:paraId="0C79A614" w14:textId="77777777" w:rsidR="0087193E" w:rsidRPr="007C621B" w:rsidRDefault="0087193E" w:rsidP="009338CA">
      <w:pPr>
        <w:pStyle w:val="ListParagraph"/>
        <w:widowControl w:val="0"/>
        <w:numPr>
          <w:ilvl w:val="0"/>
          <w:numId w:val="123"/>
        </w:numPr>
        <w:spacing w:after="240" w:line="360" w:lineRule="auto"/>
        <w:ind w:hanging="731"/>
        <w:contextualSpacing w:val="0"/>
        <w:rPr>
          <w:rFonts w:ascii="Arial" w:hAnsi="Arial" w:cs="Arial"/>
          <w:i/>
          <w:sz w:val="24"/>
          <w:szCs w:val="24"/>
        </w:rPr>
      </w:pPr>
      <w:r w:rsidRPr="00BA4FBF">
        <w:rPr>
          <w:rFonts w:ascii="Arial" w:hAnsi="Arial" w:cs="Arial"/>
          <w:sz w:val="24"/>
          <w:szCs w:val="24"/>
        </w:rPr>
        <w:t xml:space="preserve">direct the Academy Trust to amend its admission arrangements where they </w:t>
      </w:r>
      <w:r>
        <w:rPr>
          <w:rFonts w:ascii="Arial" w:hAnsi="Arial" w:cs="Arial"/>
          <w:sz w:val="24"/>
          <w:szCs w:val="24"/>
        </w:rPr>
        <w:t>do not</w:t>
      </w:r>
      <w:r w:rsidRPr="00BA4FBF">
        <w:rPr>
          <w:rFonts w:ascii="Arial" w:hAnsi="Arial" w:cs="Arial"/>
          <w:sz w:val="24"/>
          <w:szCs w:val="24"/>
        </w:rPr>
        <w:t xml:space="preserve"> comply with the Codes or this Agreement, or are otherwise unlawful.</w:t>
      </w:r>
    </w:p>
    <w:p w14:paraId="31E50444" w14:textId="0AB5E9DA" w:rsidR="0087193E" w:rsidRPr="00864438" w:rsidRDefault="00864438"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864438">
        <w:rPr>
          <w:rFonts w:ascii="Arial" w:hAnsi="Arial" w:cs="Arial"/>
          <w:sz w:val="24"/>
          <w:szCs w:val="24"/>
        </w:rPr>
        <w:t>Not used</w:t>
      </w:r>
      <w:r w:rsidR="0087193E" w:rsidRPr="00864438">
        <w:rPr>
          <w:rFonts w:ascii="Arial" w:hAnsi="Arial" w:cs="Arial"/>
          <w:sz w:val="24"/>
          <w:szCs w:val="24"/>
        </w:rPr>
        <w:t>.</w:t>
      </w:r>
    </w:p>
    <w:p w14:paraId="39E1649E" w14:textId="3F752E6B" w:rsidR="0087193E" w:rsidRPr="00864438" w:rsidRDefault="00864438" w:rsidP="009338CA">
      <w:pPr>
        <w:pStyle w:val="ListParagraph"/>
        <w:keepNext/>
        <w:keepLines/>
        <w:numPr>
          <w:ilvl w:val="0"/>
          <w:numId w:val="119"/>
        </w:numPr>
        <w:spacing w:after="240" w:line="360" w:lineRule="auto"/>
        <w:ind w:hanging="720"/>
        <w:contextualSpacing w:val="0"/>
        <w:rPr>
          <w:rFonts w:ascii="Arial" w:hAnsi="Arial" w:cs="Arial"/>
          <w:sz w:val="24"/>
          <w:szCs w:val="24"/>
        </w:rPr>
      </w:pPr>
      <w:r w:rsidRPr="00864438">
        <w:rPr>
          <w:rFonts w:ascii="Arial" w:hAnsi="Arial" w:cs="Arial"/>
          <w:sz w:val="24"/>
          <w:szCs w:val="24"/>
        </w:rPr>
        <w:t>Not used</w:t>
      </w:r>
      <w:r w:rsidR="0087193E" w:rsidRPr="00864438">
        <w:rPr>
          <w:rFonts w:ascii="Arial" w:hAnsi="Arial" w:cs="Arial"/>
          <w:sz w:val="24"/>
          <w:szCs w:val="24"/>
        </w:rPr>
        <w:t>.</w:t>
      </w:r>
    </w:p>
    <w:p w14:paraId="16DDD8EB" w14:textId="2F2DB073" w:rsidR="0087193E" w:rsidRPr="00D70906" w:rsidRDefault="00864438"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87193E" w:rsidRPr="00D70906">
        <w:rPr>
          <w:rFonts w:ascii="Arial" w:hAnsi="Arial" w:cs="Arial"/>
          <w:sz w:val="24"/>
          <w:szCs w:val="24"/>
        </w:rPr>
        <w:t>.</w:t>
      </w:r>
    </w:p>
    <w:p w14:paraId="57D768D7"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E24332">
        <w:rPr>
          <w:rFonts w:ascii="Arial" w:hAnsi="Arial" w:cs="Arial"/>
          <w:sz w:val="24"/>
          <w:szCs w:val="24"/>
        </w:rPr>
        <w:t xml:space="preserve">The Academy Trust must ensure </w:t>
      </w:r>
      <w:r>
        <w:rPr>
          <w:rFonts w:ascii="Arial" w:hAnsi="Arial" w:cs="Arial"/>
          <w:sz w:val="24"/>
          <w:szCs w:val="24"/>
        </w:rPr>
        <w:t xml:space="preserve">that </w:t>
      </w:r>
      <w:r w:rsidRPr="00E24332">
        <w:rPr>
          <w:rFonts w:ascii="Arial" w:hAnsi="Arial" w:cs="Arial"/>
          <w:sz w:val="24"/>
          <w:szCs w:val="24"/>
        </w:rPr>
        <w:t xml:space="preserve">parents and </w:t>
      </w:r>
      <w:r>
        <w:rPr>
          <w:rFonts w:ascii="Arial" w:hAnsi="Arial" w:cs="Arial"/>
          <w:sz w:val="24"/>
          <w:szCs w:val="24"/>
        </w:rPr>
        <w:t xml:space="preserve">‘relevant </w:t>
      </w:r>
      <w:r w:rsidRPr="00E24332">
        <w:rPr>
          <w:rFonts w:ascii="Arial" w:hAnsi="Arial" w:cs="Arial"/>
          <w:sz w:val="24"/>
          <w:szCs w:val="24"/>
        </w:rPr>
        <w:t>children</w:t>
      </w:r>
      <w:r>
        <w:rPr>
          <w:rFonts w:ascii="Arial" w:hAnsi="Arial" w:cs="Arial"/>
          <w:sz w:val="24"/>
          <w:szCs w:val="24"/>
        </w:rPr>
        <w:t xml:space="preserve">’ (as described in the </w:t>
      </w:r>
      <w:r w:rsidRPr="00220437">
        <w:rPr>
          <w:rFonts w:ascii="Arial" w:hAnsi="Arial" w:cs="Arial"/>
          <w:b/>
          <w:sz w:val="24"/>
          <w:szCs w:val="24"/>
        </w:rPr>
        <w:t>Codes</w:t>
      </w:r>
      <w:r>
        <w:rPr>
          <w:rFonts w:ascii="Arial" w:hAnsi="Arial" w:cs="Arial"/>
          <w:sz w:val="24"/>
          <w:szCs w:val="24"/>
        </w:rPr>
        <w:t>)</w:t>
      </w:r>
      <w:r w:rsidRPr="00E24332">
        <w:rPr>
          <w:rFonts w:ascii="Arial" w:hAnsi="Arial" w:cs="Arial"/>
          <w:sz w:val="24"/>
          <w:szCs w:val="24"/>
        </w:rPr>
        <w:t xml:space="preserve"> have the right to appeal to an Independent Appeal Panel if they are dissatisfied with an admission decision of the Academy Trust.</w:t>
      </w:r>
      <w:r>
        <w:rPr>
          <w:rFonts w:ascii="Arial" w:hAnsi="Arial" w:cs="Arial"/>
          <w:sz w:val="24"/>
          <w:szCs w:val="24"/>
        </w:rPr>
        <w:t xml:space="preserve"> The arrangements for appeals must comply with the Codes as they apply to foundation and voluntary aided schools. The determination of the appeal panel is binding on all parties.</w:t>
      </w:r>
    </w:p>
    <w:p w14:paraId="7DDDE628"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R</w:t>
      </w:r>
      <w:r>
        <w:rPr>
          <w:rFonts w:ascii="Arial" w:hAnsi="Arial" w:cs="Arial"/>
          <w:sz w:val="24"/>
          <w:szCs w:val="24"/>
        </w:rPr>
        <w:t>, the meaning of “</w:t>
      </w:r>
      <w:r w:rsidR="004F65BC">
        <w:rPr>
          <w:rFonts w:ascii="Arial" w:hAnsi="Arial" w:cs="Arial"/>
          <w:b/>
          <w:sz w:val="24"/>
          <w:szCs w:val="24"/>
        </w:rPr>
        <w:t>r</w:t>
      </w:r>
      <w:r w:rsidRPr="0087193E">
        <w:rPr>
          <w:rFonts w:ascii="Arial" w:hAnsi="Arial" w:cs="Arial"/>
          <w:b/>
          <w:sz w:val="24"/>
          <w:szCs w:val="24"/>
        </w:rPr>
        <w:t xml:space="preserve">elevant </w:t>
      </w:r>
      <w:r w:rsidR="004F65BC">
        <w:rPr>
          <w:rFonts w:ascii="Arial" w:hAnsi="Arial" w:cs="Arial"/>
          <w:b/>
          <w:sz w:val="24"/>
          <w:szCs w:val="24"/>
        </w:rPr>
        <w:t>a</w:t>
      </w:r>
      <w:r w:rsidRPr="0087193E">
        <w:rPr>
          <w:rFonts w:ascii="Arial" w:hAnsi="Arial" w:cs="Arial"/>
          <w:b/>
          <w:sz w:val="24"/>
          <w:szCs w:val="24"/>
        </w:rPr>
        <w:t>rea</w:t>
      </w:r>
      <w:r>
        <w:rPr>
          <w:rFonts w:ascii="Arial" w:hAnsi="Arial" w:cs="Arial"/>
          <w:sz w:val="24"/>
          <w:szCs w:val="24"/>
        </w:rPr>
        <w:t xml:space="preserve">” for the purposes of consultation requirements in relation to admission arrangements is that </w:t>
      </w:r>
      <w:r>
        <w:rPr>
          <w:rFonts w:ascii="Arial" w:hAnsi="Arial" w:cs="Arial"/>
          <w:sz w:val="24"/>
          <w:szCs w:val="24"/>
        </w:rPr>
        <w:lastRenderedPageBreak/>
        <w:t>determined by the relevant LA for maintained schools in the area in accordance with the Education (Relevant Areas for Consultation on Admission Arrangements) Regulations 1999.</w:t>
      </w:r>
    </w:p>
    <w:p w14:paraId="44D37581"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14:paraId="7F4FC222"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Office of the Schools Adjudicator (“</w:t>
      </w:r>
      <w:r w:rsidRPr="0087193E">
        <w:rPr>
          <w:rFonts w:ascii="Arial" w:hAnsi="Arial" w:cs="Arial"/>
          <w:b/>
          <w:sz w:val="24"/>
          <w:szCs w:val="24"/>
        </w:rPr>
        <w:t>OSA</w:t>
      </w:r>
      <w:r>
        <w:rPr>
          <w:rFonts w:ascii="Arial" w:hAnsi="Arial" w:cs="Arial"/>
          <w:sz w:val="24"/>
          <w:szCs w:val="24"/>
        </w:rPr>
        <w:t>”) will consider objections to the Academy’s admission arrangements (except objections against the agreed variations from the Codes specified at clause 2.</w:t>
      </w:r>
      <w:r w:rsidR="00754CBE">
        <w:rPr>
          <w:rFonts w:ascii="Arial" w:hAnsi="Arial" w:cs="Arial"/>
          <w:sz w:val="24"/>
          <w:szCs w:val="24"/>
        </w:rPr>
        <w:t>K</w:t>
      </w:r>
      <w:r>
        <w:rPr>
          <w:rFonts w:ascii="Arial" w:hAnsi="Arial" w:cs="Arial"/>
          <w:sz w:val="24"/>
          <w:szCs w:val="24"/>
        </w:rPr>
        <w: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as quickly as possible.</w:t>
      </w:r>
    </w:p>
    <w:p w14:paraId="31D77E40" w14:textId="15F7DAEE" w:rsidR="0087193E" w:rsidRPr="00BA4FBF" w:rsidRDefault="00864438"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87193E" w:rsidRPr="00BA4FBF">
        <w:rPr>
          <w:rFonts w:ascii="Arial" w:hAnsi="Arial" w:cs="Arial"/>
          <w:sz w:val="24"/>
          <w:szCs w:val="24"/>
        </w:rPr>
        <w:t>.</w:t>
      </w:r>
    </w:p>
    <w:p w14:paraId="3313264E" w14:textId="77777777" w:rsidR="0059483A" w:rsidRPr="000D22E9" w:rsidRDefault="002E185C" w:rsidP="009338CA">
      <w:pPr>
        <w:widowControl w:val="0"/>
        <w:spacing w:after="240" w:line="360" w:lineRule="auto"/>
        <w:rPr>
          <w:rFonts w:ascii="Arial" w:hAnsi="Arial" w:cs="Arial"/>
          <w:b/>
          <w:sz w:val="24"/>
          <w:szCs w:val="24"/>
        </w:rPr>
      </w:pPr>
      <w:bookmarkStart w:id="45" w:name="_Toc388008792"/>
      <w:bookmarkStart w:id="46" w:name="_Toc391559064"/>
      <w:bookmarkStart w:id="47" w:name="_Toc406489112"/>
      <w:bookmarkStart w:id="48" w:name="_Toc447610903"/>
      <w:r w:rsidRPr="00B31C2D">
        <w:rPr>
          <w:rStyle w:val="Heading2Char"/>
          <w:rFonts w:ascii="Arial" w:hAnsi="Arial" w:cs="Arial"/>
          <w:color w:val="auto"/>
          <w:sz w:val="24"/>
          <w:szCs w:val="24"/>
        </w:rPr>
        <w:t>Curric</w:t>
      </w:r>
      <w:r w:rsidR="00D24AFC" w:rsidRPr="00B31C2D">
        <w:rPr>
          <w:rStyle w:val="Heading2Char"/>
          <w:rFonts w:ascii="Arial" w:hAnsi="Arial" w:cs="Arial"/>
          <w:color w:val="auto"/>
          <w:sz w:val="24"/>
          <w:szCs w:val="24"/>
        </w:rPr>
        <w:t>u</w:t>
      </w:r>
      <w:r w:rsidRPr="00B31C2D">
        <w:rPr>
          <w:rStyle w:val="Heading2Char"/>
          <w:rFonts w:ascii="Arial" w:hAnsi="Arial" w:cs="Arial"/>
          <w:color w:val="auto"/>
          <w:sz w:val="24"/>
          <w:szCs w:val="24"/>
        </w:rPr>
        <w:t>lum</w:t>
      </w:r>
      <w:bookmarkEnd w:id="45"/>
      <w:bookmarkEnd w:id="46"/>
      <w:bookmarkEnd w:id="47"/>
      <w:bookmarkEnd w:id="48"/>
      <w:r w:rsidRPr="000D22E9">
        <w:rPr>
          <w:rFonts w:ascii="Arial" w:hAnsi="Arial" w:cs="Arial"/>
          <w:b/>
          <w:sz w:val="24"/>
          <w:szCs w:val="24"/>
        </w:rPr>
        <w:t xml:space="preserve"> </w:t>
      </w:r>
    </w:p>
    <w:p w14:paraId="00B15C00" w14:textId="77777777" w:rsidR="008A3F1F"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14:paraId="2F23216D" w14:textId="25BF04CC" w:rsidR="008A3F1F" w:rsidRPr="00CA2816"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comply with section 71(1)-(6)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Acade</w:t>
      </w:r>
      <w:r w:rsidR="00864438">
        <w:rPr>
          <w:rFonts w:ascii="Arial" w:hAnsi="Arial" w:cs="Arial"/>
          <w:sz w:val="24"/>
          <w:szCs w:val="24"/>
        </w:rPr>
        <w:t xml:space="preserve">my in accordance with clause </w:t>
      </w:r>
      <w:r>
        <w:rPr>
          <w:rFonts w:ascii="Arial" w:hAnsi="Arial" w:cs="Arial"/>
          <w:sz w:val="24"/>
          <w:szCs w:val="24"/>
        </w:rPr>
        <w:t>2.</w:t>
      </w:r>
      <w:r w:rsidR="00754CBE" w:rsidRPr="00864438">
        <w:rPr>
          <w:rFonts w:ascii="Arial" w:hAnsi="Arial" w:cs="Arial"/>
          <w:sz w:val="24"/>
          <w:szCs w:val="24"/>
        </w:rPr>
        <w:t>X</w:t>
      </w:r>
      <w:r w:rsidRPr="00864438">
        <w:rPr>
          <w:rFonts w:ascii="Arial" w:hAnsi="Arial" w:cs="Arial"/>
          <w:i/>
          <w:sz w:val="24"/>
          <w:szCs w:val="24"/>
        </w:rPr>
        <w:t>.</w:t>
      </w:r>
    </w:p>
    <w:p w14:paraId="57D22252" w14:textId="3F798F9E" w:rsidR="008A3F1F" w:rsidRDefault="00864438"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864438">
        <w:rPr>
          <w:rFonts w:ascii="Arial" w:hAnsi="Arial" w:cs="Arial"/>
          <w:sz w:val="24"/>
          <w:szCs w:val="24"/>
        </w:rPr>
        <w:t>Not used.</w:t>
      </w:r>
      <w:r w:rsidRPr="00615FC5">
        <w:rPr>
          <w:rFonts w:ascii="Arial" w:hAnsi="Arial" w:cs="Arial"/>
          <w:b/>
          <w:sz w:val="24"/>
          <w:szCs w:val="24"/>
        </w:rPr>
        <w:t xml:space="preserve"> </w:t>
      </w:r>
    </w:p>
    <w:p w14:paraId="20B55A9F" w14:textId="4018815A" w:rsidR="008A3F1F" w:rsidRDefault="00D959DD"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lastRenderedPageBreak/>
        <w:t>Subject to clause 2</w:t>
      </w:r>
      <w:r w:rsidR="00754CBE">
        <w:rPr>
          <w:rFonts w:ascii="Arial" w:hAnsi="Arial" w:cs="Arial"/>
          <w:sz w:val="24"/>
          <w:szCs w:val="24"/>
        </w:rPr>
        <w:t>.V</w:t>
      </w:r>
      <w:r w:rsidR="008A3F1F">
        <w:rPr>
          <w:rFonts w:ascii="Arial" w:hAnsi="Arial" w:cs="Arial"/>
          <w:sz w:val="24"/>
          <w:szCs w:val="24"/>
        </w:rPr>
        <w:t xml:space="preserve">, </w:t>
      </w:r>
      <w:r w:rsidR="008A3F1F" w:rsidRPr="00D959DD">
        <w:rPr>
          <w:rFonts w:ascii="Arial" w:hAnsi="Arial" w:cs="Arial"/>
          <w:b/>
          <w:sz w:val="24"/>
          <w:szCs w:val="24"/>
        </w:rPr>
        <w:t xml:space="preserve">where the </w:t>
      </w:r>
      <w:r w:rsidR="00D170D8">
        <w:rPr>
          <w:rFonts w:ascii="Arial" w:hAnsi="Arial" w:cs="Arial"/>
          <w:b/>
          <w:sz w:val="24"/>
          <w:szCs w:val="24"/>
        </w:rPr>
        <w:t>a</w:t>
      </w:r>
      <w:r w:rsidR="008A3F1F" w:rsidRPr="00D959DD">
        <w:rPr>
          <w:rFonts w:ascii="Arial" w:hAnsi="Arial" w:cs="Arial"/>
          <w:b/>
          <w:sz w:val="24"/>
          <w:szCs w:val="24"/>
        </w:rPr>
        <w:t>cademy has not been designated with a religious character</w:t>
      </w:r>
      <w:r w:rsidR="008A3F1F">
        <w:rPr>
          <w:rFonts w:ascii="Arial" w:hAnsi="Arial" w:cs="Arial"/>
          <w:sz w:val="24"/>
          <w:szCs w:val="24"/>
        </w:rPr>
        <w:t xml:space="preserve"> (in accordance with section 124B of the School Standards and Framework Act 1998 or further to section 6(8) of the Academies Act 2010): </w:t>
      </w:r>
    </w:p>
    <w:p w14:paraId="6862599B" w14:textId="77777777" w:rsidR="008A3F1F" w:rsidRPr="000D22E9"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14:paraId="201472F7" w14:textId="77777777" w:rsidR="008A3F1F" w:rsidRPr="00CA2816"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sidRPr="00CA2816">
        <w:rPr>
          <w:rFonts w:ascii="Arial" w:hAnsi="Arial" w:cs="Arial"/>
          <w:sz w:val="24"/>
          <w:szCs w:val="24"/>
        </w:rPr>
        <w:t>.</w:t>
      </w:r>
      <w:r w:rsidRPr="00615FC5">
        <w:rPr>
          <w:rFonts w:ascii="Arial" w:hAnsi="Arial" w:cs="Arial"/>
          <w:b/>
          <w:sz w:val="24"/>
          <w:szCs w:val="24"/>
        </w:rPr>
        <w:t xml:space="preserve"> </w:t>
      </w:r>
    </w:p>
    <w:p w14:paraId="335AA610" w14:textId="2754DD84" w:rsidR="008A3F1F" w:rsidRPr="00864438" w:rsidRDefault="00864438" w:rsidP="00864438">
      <w:pPr>
        <w:pStyle w:val="ListParagraph"/>
        <w:widowControl w:val="0"/>
        <w:numPr>
          <w:ilvl w:val="0"/>
          <w:numId w:val="119"/>
        </w:numPr>
        <w:spacing w:after="240" w:line="360" w:lineRule="auto"/>
        <w:ind w:hanging="720"/>
        <w:contextualSpacing w:val="0"/>
        <w:rPr>
          <w:rFonts w:ascii="Arial" w:hAnsi="Arial" w:cs="Arial"/>
          <w:sz w:val="24"/>
          <w:szCs w:val="24"/>
        </w:rPr>
      </w:pPr>
      <w:r w:rsidRPr="00864438">
        <w:rPr>
          <w:rFonts w:ascii="Arial" w:hAnsi="Arial" w:cs="Arial"/>
          <w:sz w:val="24"/>
          <w:szCs w:val="24"/>
        </w:rPr>
        <w:t>Not used.</w:t>
      </w:r>
    </w:p>
    <w:p w14:paraId="37A171EE" w14:textId="77777777" w:rsidR="008A3F1F" w:rsidRPr="00D24AFC"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14:paraId="479C8131" w14:textId="77777777" w:rsidR="00B072F1" w:rsidRDefault="00B072F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14:paraId="5A150473" w14:textId="77777777" w:rsidR="00517646" w:rsidRPr="00C2299D" w:rsidRDefault="00517646" w:rsidP="00124770">
      <w:pPr>
        <w:pStyle w:val="Heading1"/>
        <w:keepNext w:val="0"/>
        <w:keepLines w:val="0"/>
        <w:widowControl w:val="0"/>
        <w:numPr>
          <w:ilvl w:val="0"/>
          <w:numId w:val="23"/>
        </w:numPr>
        <w:spacing w:after="240" w:line="360" w:lineRule="auto"/>
        <w:ind w:hanging="720"/>
        <w:rPr>
          <w:rFonts w:ascii="Arial" w:hAnsi="Arial" w:cs="Arial"/>
          <w:b w:val="0"/>
          <w:color w:val="auto"/>
          <w:u w:val="single"/>
        </w:rPr>
      </w:pPr>
      <w:bookmarkStart w:id="49" w:name="_Toc406488136"/>
      <w:bookmarkStart w:id="50" w:name="_Toc406488137"/>
      <w:bookmarkStart w:id="51" w:name="_Toc406488138"/>
      <w:bookmarkStart w:id="52" w:name="_Toc388008793"/>
      <w:bookmarkStart w:id="53" w:name="_Toc391559065"/>
      <w:bookmarkStart w:id="54" w:name="_Toc406489113"/>
      <w:bookmarkStart w:id="55" w:name="_Toc447610904"/>
      <w:bookmarkEnd w:id="49"/>
      <w:bookmarkEnd w:id="50"/>
      <w:bookmarkEnd w:id="51"/>
      <w:r w:rsidRPr="00900624">
        <w:rPr>
          <w:rFonts w:ascii="Arial" w:hAnsi="Arial" w:cs="Arial"/>
          <w:color w:val="auto"/>
          <w:u w:val="single"/>
        </w:rPr>
        <w:t>GRANT FUNDING</w:t>
      </w:r>
      <w:bookmarkEnd w:id="52"/>
      <w:bookmarkEnd w:id="53"/>
      <w:bookmarkEnd w:id="54"/>
      <w:bookmarkEnd w:id="55"/>
    </w:p>
    <w:p w14:paraId="73588CD6" w14:textId="77777777" w:rsidR="000B48DA" w:rsidRPr="00C2299D" w:rsidRDefault="000B48DA" w:rsidP="009765C1">
      <w:pPr>
        <w:pStyle w:val="Heading2"/>
        <w:keepNext w:val="0"/>
        <w:keepLines w:val="0"/>
        <w:widowControl w:val="0"/>
        <w:spacing w:after="240" w:line="360" w:lineRule="auto"/>
        <w:rPr>
          <w:rFonts w:ascii="Arial" w:hAnsi="Arial" w:cs="Arial"/>
          <w:b w:val="0"/>
          <w:color w:val="auto"/>
          <w:sz w:val="24"/>
          <w:szCs w:val="24"/>
        </w:rPr>
      </w:pPr>
      <w:bookmarkStart w:id="56" w:name="_Toc388008794"/>
      <w:bookmarkStart w:id="57" w:name="_Toc391559066"/>
      <w:bookmarkStart w:id="58" w:name="_Toc406489114"/>
      <w:bookmarkStart w:id="59" w:name="_Toc447610905"/>
      <w:r w:rsidRPr="00900624">
        <w:rPr>
          <w:rFonts w:ascii="Arial" w:hAnsi="Arial" w:cs="Arial"/>
          <w:color w:val="auto"/>
          <w:sz w:val="24"/>
          <w:szCs w:val="24"/>
        </w:rPr>
        <w:t>Calculation of GAG</w:t>
      </w:r>
      <w:bookmarkEnd w:id="56"/>
      <w:bookmarkEnd w:id="57"/>
      <w:bookmarkEnd w:id="58"/>
      <w:bookmarkEnd w:id="59"/>
      <w:r w:rsidRPr="00900624">
        <w:rPr>
          <w:rFonts w:ascii="Arial" w:hAnsi="Arial" w:cs="Arial"/>
          <w:color w:val="auto"/>
          <w:sz w:val="24"/>
          <w:szCs w:val="24"/>
        </w:rPr>
        <w:t xml:space="preserve"> </w:t>
      </w:r>
    </w:p>
    <w:p w14:paraId="0CA8094E" w14:textId="10B1863C" w:rsidR="00CB3FD0" w:rsidRDefault="00CB3FD0" w:rsidP="009338CA">
      <w:pPr>
        <w:widowControl w:val="0"/>
        <w:spacing w:after="240" w:line="360" w:lineRule="auto"/>
        <w:rPr>
          <w:rFonts w:ascii="Arial" w:hAnsi="Arial" w:cs="Arial"/>
          <w:sz w:val="24"/>
          <w:szCs w:val="24"/>
        </w:rPr>
      </w:pPr>
      <w:r w:rsidRPr="00BB1693">
        <w:rPr>
          <w:rFonts w:ascii="Arial" w:hAnsi="Arial" w:cs="Arial"/>
          <w:sz w:val="24"/>
          <w:szCs w:val="24"/>
        </w:rPr>
        <w:lastRenderedPageBreak/>
        <w:t>3A-3D</w:t>
      </w:r>
      <w:r w:rsidR="00FF383E">
        <w:rPr>
          <w:rFonts w:ascii="Arial" w:hAnsi="Arial" w:cs="Arial"/>
          <w:sz w:val="24"/>
          <w:szCs w:val="24"/>
        </w:rPr>
        <w:t>.</w:t>
      </w:r>
      <w:r w:rsidR="006A4985">
        <w:rPr>
          <w:rFonts w:ascii="Arial" w:hAnsi="Arial" w:cs="Arial"/>
          <w:sz w:val="24"/>
          <w:szCs w:val="24"/>
        </w:rPr>
        <w:t xml:space="preserve">  </w:t>
      </w:r>
      <w:r w:rsidRPr="00BB1693">
        <w:rPr>
          <w:rFonts w:ascii="Arial" w:hAnsi="Arial" w:cs="Arial"/>
          <w:sz w:val="24"/>
          <w:szCs w:val="24"/>
        </w:rPr>
        <w:t>Not used</w:t>
      </w:r>
      <w:r w:rsidR="00FF383E">
        <w:rPr>
          <w:rFonts w:ascii="Arial" w:hAnsi="Arial" w:cs="Arial"/>
          <w:sz w:val="24"/>
          <w:szCs w:val="24"/>
        </w:rPr>
        <w:t>.</w:t>
      </w:r>
    </w:p>
    <w:p w14:paraId="2579B447" w14:textId="77777777"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2B28D1">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14:paraId="4905D172" w14:textId="07033828"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900624">
        <w:rPr>
          <w:rFonts w:ascii="Arial" w:hAnsi="Arial" w:cs="Arial"/>
          <w:sz w:val="24"/>
          <w:szCs w:val="24"/>
        </w:rPr>
        <w:t>For Academy Financial Years after that referred to in clause 3</w:t>
      </w:r>
      <w:r w:rsidR="004A53F5">
        <w:rPr>
          <w:rFonts w:ascii="Arial" w:hAnsi="Arial" w:cs="Arial"/>
          <w:sz w:val="24"/>
          <w:szCs w:val="24"/>
        </w:rPr>
        <w:t>.</w:t>
      </w:r>
      <w:r w:rsidRPr="00900624">
        <w:rPr>
          <w:rFonts w:ascii="Arial" w:hAnsi="Arial" w:cs="Arial"/>
          <w:sz w:val="24"/>
          <w:szCs w:val="24"/>
        </w:rPr>
        <w:t>E, the basis of the pupil count for determining GAG will be:</w:t>
      </w:r>
    </w:p>
    <w:p w14:paraId="7F40F174"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14:paraId="797BF6AF"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12 and above, the formula which is in use at the time for maintained schools.</w:t>
      </w:r>
    </w:p>
    <w:p w14:paraId="6843681E" w14:textId="0D3C0C11" w:rsidR="0030540B" w:rsidRPr="0018043E" w:rsidRDefault="0030540B" w:rsidP="009338CA">
      <w:pPr>
        <w:widowControl w:val="0"/>
        <w:spacing w:after="240" w:line="360" w:lineRule="auto"/>
        <w:ind w:left="709" w:hanging="709"/>
        <w:rPr>
          <w:rFonts w:ascii="Arial" w:hAnsi="Arial" w:cs="Arial"/>
          <w:sz w:val="24"/>
          <w:szCs w:val="24"/>
        </w:rPr>
      </w:pPr>
      <w:r w:rsidRPr="0018043E">
        <w:rPr>
          <w:rFonts w:ascii="Arial" w:hAnsi="Arial" w:cs="Arial"/>
          <w:sz w:val="24"/>
          <w:szCs w:val="24"/>
        </w:rPr>
        <w:t>3.G</w:t>
      </w:r>
      <w:r w:rsidRPr="0018043E">
        <w:rPr>
          <w:rFonts w:ascii="Arial" w:hAnsi="Arial" w:cs="Arial"/>
          <w:sz w:val="24"/>
          <w:szCs w:val="24"/>
        </w:rPr>
        <w:tab/>
        <w:t>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r w:rsidR="0018043E">
        <w:rPr>
          <w:rFonts w:ascii="Arial" w:hAnsi="Arial" w:cs="Arial"/>
          <w:sz w:val="24"/>
          <w:szCs w:val="24"/>
        </w:rPr>
        <w:t>.</w:t>
      </w:r>
    </w:p>
    <w:p w14:paraId="441E4F6F" w14:textId="671C1ED6" w:rsidR="00A43B27" w:rsidRPr="00864438" w:rsidRDefault="00864438" w:rsidP="00864438">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p>
    <w:p w14:paraId="59DA1F34" w14:textId="002B1DBA" w:rsidR="00762E16" w:rsidRPr="00D24AFC"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D24AFC">
        <w:rPr>
          <w:rFonts w:ascii="Arial" w:hAnsi="Arial" w:cs="Arial"/>
          <w:sz w:val="24"/>
          <w:szCs w:val="24"/>
        </w:rPr>
        <w:t>The Secretary of State recognises that if a Termination Notice or a Termination Warning Notice</w:t>
      </w:r>
      <w:r w:rsidR="00E00DF6">
        <w:rPr>
          <w:rFonts w:ascii="Arial" w:hAnsi="Arial" w:cs="Arial"/>
          <w:sz w:val="24"/>
          <w:szCs w:val="24"/>
        </w:rPr>
        <w:t xml:space="preserve"> is served</w:t>
      </w:r>
      <w:r w:rsidRPr="00D24AFC">
        <w:rPr>
          <w:rFonts w:ascii="Arial" w:hAnsi="Arial" w:cs="Arial"/>
          <w:sz w:val="24"/>
          <w:szCs w:val="24"/>
        </w:rPr>
        <w:t xml:space="preserve">, </w:t>
      </w:r>
      <w:r w:rsidR="00637465" w:rsidRPr="00D24AFC">
        <w:rPr>
          <w:rFonts w:ascii="Arial" w:hAnsi="Arial" w:cs="Arial"/>
          <w:sz w:val="24"/>
          <w:szCs w:val="24"/>
        </w:rPr>
        <w:t>or the Master Agreement</w:t>
      </w:r>
      <w:r w:rsidR="00E00DF6">
        <w:rPr>
          <w:rFonts w:ascii="Arial" w:hAnsi="Arial" w:cs="Arial"/>
          <w:sz w:val="24"/>
          <w:szCs w:val="24"/>
        </w:rPr>
        <w:t xml:space="preserve"> is otherwise terminated</w:t>
      </w:r>
      <w:r w:rsidR="00637465" w:rsidRPr="00D24AFC">
        <w:rPr>
          <w:rFonts w:ascii="Arial" w:hAnsi="Arial" w:cs="Arial"/>
          <w:sz w:val="24"/>
          <w:szCs w:val="24"/>
        </w:rPr>
        <w:t xml:space="preserve">, </w:t>
      </w:r>
      <w:r w:rsidRPr="00D24AFC">
        <w:rPr>
          <w:rFonts w:ascii="Arial" w:hAnsi="Arial" w:cs="Arial"/>
          <w:sz w:val="24"/>
          <w:szCs w:val="24"/>
        </w:rPr>
        <w:t xml:space="preserve">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w:t>
      </w:r>
      <w:r w:rsidRPr="00D24AFC">
        <w:rPr>
          <w:rFonts w:ascii="Arial" w:hAnsi="Arial" w:cs="Arial"/>
          <w:sz w:val="24"/>
          <w:szCs w:val="24"/>
        </w:rPr>
        <w:lastRenderedPageBreak/>
        <w:t>Academy to operate effectively.</w:t>
      </w:r>
    </w:p>
    <w:p w14:paraId="1FEBEB7A" w14:textId="77777777" w:rsidR="00FE29EA" w:rsidRPr="00C2299D" w:rsidRDefault="00FE29EA" w:rsidP="009338CA">
      <w:pPr>
        <w:pStyle w:val="Heading2"/>
        <w:keepNext w:val="0"/>
        <w:keepLines w:val="0"/>
        <w:widowControl w:val="0"/>
        <w:spacing w:after="240" w:line="360" w:lineRule="auto"/>
        <w:rPr>
          <w:rFonts w:ascii="Arial" w:hAnsi="Arial" w:cs="Arial"/>
          <w:b w:val="0"/>
          <w:color w:val="auto"/>
          <w:sz w:val="24"/>
          <w:szCs w:val="24"/>
        </w:rPr>
      </w:pPr>
      <w:bookmarkStart w:id="60" w:name="_Toc388008795"/>
      <w:bookmarkStart w:id="61" w:name="_Toc391559067"/>
      <w:bookmarkStart w:id="62" w:name="_Toc406489115"/>
      <w:bookmarkStart w:id="63" w:name="_Toc447610906"/>
      <w:r w:rsidRPr="00900624">
        <w:rPr>
          <w:rFonts w:ascii="Arial" w:hAnsi="Arial" w:cs="Arial"/>
          <w:color w:val="auto"/>
          <w:sz w:val="24"/>
          <w:szCs w:val="24"/>
        </w:rPr>
        <w:t>Other relevant funding</w:t>
      </w:r>
      <w:bookmarkEnd w:id="60"/>
      <w:bookmarkEnd w:id="61"/>
      <w:bookmarkEnd w:id="62"/>
      <w:bookmarkEnd w:id="63"/>
    </w:p>
    <w:p w14:paraId="38B57C24" w14:textId="77677448" w:rsidR="00762E16" w:rsidRPr="00BB1693" w:rsidRDefault="00864438"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762E16">
        <w:rPr>
          <w:rFonts w:ascii="Arial" w:hAnsi="Arial" w:cs="Arial"/>
          <w:b/>
          <w:i/>
          <w:sz w:val="24"/>
          <w:szCs w:val="24"/>
        </w:rPr>
        <w:t xml:space="preserve"> </w:t>
      </w:r>
    </w:p>
    <w:p w14:paraId="25683C3C" w14:textId="56E4EBA9" w:rsidR="00762E16"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CA2816">
        <w:rPr>
          <w:rFonts w:ascii="Arial" w:hAnsi="Arial" w:cs="Arial"/>
          <w:sz w:val="24"/>
          <w:szCs w:val="24"/>
        </w:rPr>
        <w:t>The Secretary of State may pay the Academy Trust’s</w:t>
      </w:r>
      <w:r>
        <w:rPr>
          <w:rFonts w:ascii="Arial" w:hAnsi="Arial" w:cs="Arial"/>
          <w:sz w:val="24"/>
          <w:szCs w:val="24"/>
        </w:rPr>
        <w:t xml:space="preserve">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14:paraId="2ADB8464" w14:textId="77777777" w:rsidR="00AD5679" w:rsidRPr="00D24AFC" w:rsidRDefault="00AD5679" w:rsidP="009338CA">
      <w:pPr>
        <w:keepNext/>
        <w:keepLines/>
        <w:spacing w:after="240" w:line="360" w:lineRule="auto"/>
        <w:rPr>
          <w:rFonts w:ascii="Arial" w:hAnsi="Arial" w:cs="Arial"/>
          <w:b/>
          <w:sz w:val="24"/>
          <w:szCs w:val="24"/>
        </w:rPr>
      </w:pPr>
      <w:r w:rsidRPr="00D24AFC">
        <w:rPr>
          <w:rFonts w:ascii="Arial" w:hAnsi="Arial" w:cs="Arial"/>
          <w:b/>
          <w:sz w:val="24"/>
          <w:szCs w:val="24"/>
        </w:rPr>
        <w:t>Carrying forward of funds</w:t>
      </w:r>
    </w:p>
    <w:p w14:paraId="4272CBD1" w14:textId="66C82F46" w:rsidR="00AD5679" w:rsidRDefault="00AD5679" w:rsidP="009338CA">
      <w:pPr>
        <w:pStyle w:val="ListParagraph"/>
        <w:keepNext/>
        <w:keepLines/>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additional grant made in accordance with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for a period after the Secretary of State has served a Termination Notice or a Termination Warning Notice</w:t>
      </w:r>
      <w:r w:rsidR="004A53F5">
        <w:rPr>
          <w:rFonts w:ascii="Arial" w:hAnsi="Arial" w:cs="Arial"/>
          <w:sz w:val="24"/>
          <w:szCs w:val="24"/>
        </w:rPr>
        <w:t xml:space="preserve"> under this Agreement, or otherwise terminates the Master Agreement</w:t>
      </w:r>
      <w:r>
        <w:rPr>
          <w:rFonts w:ascii="Arial" w:hAnsi="Arial" w:cs="Arial"/>
          <w:sz w:val="24"/>
          <w:szCs w:val="24"/>
        </w:rPr>
        <w:t xml:space="preserve">, may be carried forward without limitation or deduction until the circumstances set out in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xml:space="preserve"> cease to apply</w:t>
      </w:r>
      <w:r w:rsidR="00887793">
        <w:rPr>
          <w:rFonts w:ascii="Arial" w:hAnsi="Arial" w:cs="Arial"/>
          <w:sz w:val="24"/>
          <w:szCs w:val="24"/>
        </w:rPr>
        <w:t xml:space="preserve"> or the Academy closes</w:t>
      </w:r>
      <w:r>
        <w:rPr>
          <w:rFonts w:ascii="Arial" w:hAnsi="Arial" w:cs="Arial"/>
          <w:sz w:val="24"/>
          <w:szCs w:val="24"/>
        </w:rPr>
        <w:t>.</w:t>
      </w:r>
    </w:p>
    <w:p w14:paraId="4901E273" w14:textId="77777777" w:rsidR="001F02E3" w:rsidRPr="00C2299D" w:rsidRDefault="001F02E3" w:rsidP="009338CA">
      <w:pPr>
        <w:pStyle w:val="Heading1"/>
        <w:keepNext w:val="0"/>
        <w:keepLines w:val="0"/>
        <w:widowControl w:val="0"/>
        <w:numPr>
          <w:ilvl w:val="0"/>
          <w:numId w:val="110"/>
        </w:numPr>
        <w:spacing w:before="0" w:after="240" w:line="360" w:lineRule="auto"/>
        <w:ind w:left="709" w:hanging="709"/>
        <w:rPr>
          <w:rFonts w:ascii="Arial" w:hAnsi="Arial" w:cs="Arial"/>
          <w:b w:val="0"/>
          <w:color w:val="auto"/>
          <w:u w:val="single"/>
        </w:rPr>
      </w:pPr>
      <w:bookmarkStart w:id="64" w:name="_Toc388008796"/>
      <w:bookmarkStart w:id="65" w:name="_Toc391559068"/>
      <w:bookmarkStart w:id="66" w:name="_Toc406489116"/>
      <w:bookmarkStart w:id="67" w:name="_Toc447610907"/>
      <w:r w:rsidRPr="00900624">
        <w:rPr>
          <w:rFonts w:ascii="Arial" w:hAnsi="Arial" w:cs="Arial"/>
          <w:color w:val="auto"/>
          <w:u w:val="single"/>
        </w:rPr>
        <w:t>LAND</w:t>
      </w:r>
      <w:bookmarkEnd w:id="64"/>
      <w:bookmarkEnd w:id="65"/>
      <w:bookmarkEnd w:id="66"/>
      <w:bookmarkEnd w:id="67"/>
    </w:p>
    <w:p w14:paraId="238D0384" w14:textId="480E6C7D" w:rsidR="00B21C5C" w:rsidRDefault="00B21C5C" w:rsidP="009338CA">
      <w:pPr>
        <w:widowControl w:val="0"/>
        <w:spacing w:after="240" w:line="360" w:lineRule="auto"/>
        <w:rPr>
          <w:rFonts w:ascii="Arial" w:hAnsi="Arial" w:cs="Arial"/>
          <w:sz w:val="24"/>
          <w:szCs w:val="24"/>
        </w:rPr>
      </w:pPr>
      <w:r w:rsidRPr="00CA3829">
        <w:rPr>
          <w:rFonts w:ascii="Arial" w:hAnsi="Arial" w:cs="Arial"/>
          <w:sz w:val="24"/>
          <w:szCs w:val="24"/>
        </w:rPr>
        <w:t>“</w:t>
      </w:r>
      <w:r w:rsidRPr="00CA3829">
        <w:rPr>
          <w:rFonts w:ascii="Arial" w:hAnsi="Arial" w:cs="Arial"/>
          <w:b/>
          <w:sz w:val="24"/>
          <w:szCs w:val="24"/>
        </w:rPr>
        <w:t>Land</w:t>
      </w:r>
      <w:r w:rsidRPr="00CA3829">
        <w:rPr>
          <w:rFonts w:ascii="Arial" w:hAnsi="Arial" w:cs="Arial"/>
          <w:sz w:val="24"/>
          <w:szCs w:val="24"/>
        </w:rPr>
        <w:t>”</w:t>
      </w:r>
      <w:r w:rsidRPr="00CA3829">
        <w:rPr>
          <w:rFonts w:ascii="Arial" w:hAnsi="Arial" w:cs="Arial"/>
          <w:b/>
          <w:sz w:val="24"/>
          <w:szCs w:val="24"/>
        </w:rPr>
        <w:t xml:space="preserve"> </w:t>
      </w:r>
      <w:r w:rsidRPr="00CA3829">
        <w:rPr>
          <w:rFonts w:ascii="Arial" w:hAnsi="Arial" w:cs="Arial"/>
          <w:sz w:val="24"/>
          <w:szCs w:val="24"/>
        </w:rPr>
        <w:t xml:space="preserve">means the land at </w:t>
      </w:r>
      <w:r w:rsidR="00CA3829" w:rsidRPr="00CA3829">
        <w:rPr>
          <w:rFonts w:ascii="Arial" w:hAnsi="Arial" w:cs="Arial"/>
          <w:sz w:val="24"/>
          <w:szCs w:val="24"/>
        </w:rPr>
        <w:t>Top Valley Academy</w:t>
      </w:r>
      <w:r w:rsidRPr="00CA3829">
        <w:rPr>
          <w:rFonts w:ascii="Arial" w:hAnsi="Arial" w:cs="Arial"/>
          <w:sz w:val="24"/>
          <w:szCs w:val="24"/>
        </w:rPr>
        <w:t>,</w:t>
      </w:r>
      <w:r w:rsidR="00CA3829" w:rsidRPr="00CA3829">
        <w:rPr>
          <w:rFonts w:ascii="Arial" w:hAnsi="Arial" w:cs="Arial"/>
          <w:sz w:val="24"/>
          <w:szCs w:val="24"/>
        </w:rPr>
        <w:t xml:space="preserve"> </w:t>
      </w:r>
      <w:r w:rsidRPr="00CA3829">
        <w:rPr>
          <w:rFonts w:ascii="Arial" w:hAnsi="Arial" w:cs="Arial"/>
          <w:sz w:val="24"/>
          <w:szCs w:val="24"/>
        </w:rPr>
        <w:t xml:space="preserve"> </w:t>
      </w:r>
      <w:r w:rsidR="00CA3829" w:rsidRPr="00CA3829">
        <w:rPr>
          <w:rFonts w:ascii="Arial" w:hAnsi="Arial" w:cs="Arial"/>
          <w:sz w:val="24"/>
          <w:szCs w:val="24"/>
        </w:rPr>
        <w:t>Top Valley Drive, Top Valley, Nottingham, Nottinghamshire, NG5 9AZ</w:t>
      </w:r>
      <w:r w:rsidR="00CA3829" w:rsidRPr="00CA3829">
        <w:rPr>
          <w:rFonts w:ascii="Arial" w:hAnsi="Arial" w:cs="Arial"/>
          <w:sz w:val="24"/>
          <w:szCs w:val="24"/>
        </w:rPr>
        <w:t xml:space="preserve"> </w:t>
      </w:r>
      <w:r w:rsidRPr="00CA3829">
        <w:rPr>
          <w:rFonts w:ascii="Arial" w:hAnsi="Arial" w:cs="Arial"/>
          <w:sz w:val="24"/>
          <w:szCs w:val="24"/>
        </w:rPr>
        <w:t>being [</w:t>
      </w:r>
      <w:r w:rsidRPr="00CA3829">
        <w:rPr>
          <w:rFonts w:ascii="Arial" w:hAnsi="Arial" w:cs="Arial"/>
          <w:sz w:val="24"/>
          <w:szCs w:val="24"/>
          <w:highlight w:val="yellow"/>
        </w:rPr>
        <w:t>part of</w:t>
      </w:r>
      <w:r w:rsidRPr="00CA3829">
        <w:rPr>
          <w:rFonts w:ascii="Arial" w:hAnsi="Arial" w:cs="Arial"/>
          <w:sz w:val="24"/>
          <w:szCs w:val="24"/>
        </w:rPr>
        <w:t xml:space="preserve">] the land registered with title number </w:t>
      </w:r>
      <w:r w:rsidRPr="00CA3829">
        <w:rPr>
          <w:rFonts w:ascii="Arial" w:hAnsi="Arial" w:cs="Arial"/>
          <w:sz w:val="24"/>
          <w:szCs w:val="24"/>
          <w:highlight w:val="yellow"/>
        </w:rPr>
        <w:t>[●]</w:t>
      </w:r>
      <w:r w:rsidRPr="00CA3829">
        <w:rPr>
          <w:rFonts w:ascii="Arial" w:hAnsi="Arial" w:cs="Arial"/>
          <w:sz w:val="24"/>
          <w:szCs w:val="24"/>
        </w:rPr>
        <w:t xml:space="preserve"> and demised by the Lease.</w:t>
      </w:r>
    </w:p>
    <w:p w14:paraId="73CCAF33" w14:textId="77777777"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Lease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14:paraId="0E6A25FA" w14:textId="77777777"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193F9169" w14:textId="77777777" w:rsidR="00B21C5C" w:rsidRDefault="00B21C5C" w:rsidP="009338CA">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36BA155A"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w:t>
      </w:r>
    </w:p>
    <w:p w14:paraId="1BD1FDFB" w14:textId="78A31147" w:rsidR="00B21C5C" w:rsidRDefault="00CA3829"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bCs/>
          <w:iCs/>
          <w:sz w:val="24"/>
          <w:szCs w:val="24"/>
        </w:rPr>
        <w:lastRenderedPageBreak/>
        <w:t>not used;</w:t>
      </w:r>
    </w:p>
    <w:p w14:paraId="194E9F0A" w14:textId="402611A9" w:rsidR="00B21C5C" w:rsidRDefault="00CA3829"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used</w:t>
      </w:r>
      <w:r w:rsidR="00B21C5C">
        <w:rPr>
          <w:rFonts w:ascii="Arial" w:hAnsi="Arial" w:cs="Arial"/>
          <w:sz w:val="24"/>
          <w:szCs w:val="24"/>
        </w:rPr>
        <w:t>;</w:t>
      </w:r>
    </w:p>
    <w:p w14:paraId="78380AB6" w14:textId="47AE3D04" w:rsidR="00B21C5C" w:rsidRDefault="00CA3829"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used</w:t>
      </w:r>
      <w:r w:rsidR="00B21C5C">
        <w:rPr>
          <w:rFonts w:ascii="Arial" w:hAnsi="Arial" w:cs="Arial"/>
          <w:sz w:val="24"/>
          <w:szCs w:val="24"/>
        </w:rPr>
        <w:t>;</w:t>
      </w:r>
    </w:p>
    <w:p w14:paraId="18FFDE48" w14:textId="5B232395" w:rsidR="00B21C5C" w:rsidRDefault="00CA3829"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used</w:t>
      </w:r>
      <w:r w:rsidR="00B21C5C">
        <w:rPr>
          <w:rFonts w:ascii="Arial" w:hAnsi="Arial" w:cs="Arial"/>
          <w:sz w:val="24"/>
          <w:szCs w:val="24"/>
        </w:rPr>
        <w:t>; and</w:t>
      </w:r>
    </w:p>
    <w:p w14:paraId="2AFF34DE" w14:textId="77777777"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14:paraId="1B9BF1C8"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Obligations of the Academy Trust</w:t>
      </w:r>
    </w:p>
    <w:p w14:paraId="489743EC"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6E158C66"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comply with the Lease and promptly enforce its rights against the Landlord.</w:t>
      </w:r>
    </w:p>
    <w:p w14:paraId="4BB812D3"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not, without the Secretary of State’s consent:</w:t>
      </w:r>
    </w:p>
    <w:p w14:paraId="6FB70689" w14:textId="77777777" w:rsidR="00B21C5C" w:rsidRDefault="00B21C5C" w:rsidP="00124770">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terminate, vary, surrender, renew, dispose of or agree any revised rent under the Lease;</w:t>
      </w:r>
    </w:p>
    <w:p w14:paraId="5B82A676" w14:textId="77777777" w:rsidR="00B21C5C" w:rsidRDefault="00B21C5C" w:rsidP="009765C1">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14:paraId="3E38DDE6"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create or allow any encumbrance; or</w:t>
      </w:r>
    </w:p>
    <w:p w14:paraId="26A5A303"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14:paraId="3B6B777E"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 xml:space="preserve">enter into any onerous or restrictive obligations, </w:t>
      </w:r>
    </w:p>
    <w:p w14:paraId="24D3E89A" w14:textId="77777777" w:rsidR="00B21C5C" w:rsidRPr="001E4B48" w:rsidRDefault="00B21C5C">
      <w:pPr>
        <w:widowControl w:val="0"/>
        <w:overflowPunct w:val="0"/>
        <w:autoSpaceDE w:val="0"/>
        <w:autoSpaceDN w:val="0"/>
        <w:adjustRightInd w:val="0"/>
        <w:spacing w:after="240" w:line="360" w:lineRule="auto"/>
        <w:ind w:left="709"/>
        <w:rPr>
          <w:rFonts w:ascii="Arial" w:hAnsi="Arial" w:cs="Arial"/>
          <w:sz w:val="24"/>
          <w:szCs w:val="24"/>
        </w:rPr>
      </w:pPr>
      <w:r w:rsidRPr="001E4B48">
        <w:rPr>
          <w:rFonts w:ascii="Arial" w:hAnsi="Arial" w:cs="Arial"/>
          <w:sz w:val="24"/>
          <w:szCs w:val="24"/>
        </w:rPr>
        <w:t>in respect of all or part of the Land.</w:t>
      </w:r>
    </w:p>
    <w:p w14:paraId="72492395" w14:textId="77777777" w:rsidR="003E29D3" w:rsidRDefault="003E29D3">
      <w:pPr>
        <w:pStyle w:val="ListParagraph"/>
        <w:widowControl w:val="0"/>
        <w:spacing w:after="240" w:line="360" w:lineRule="auto"/>
        <w:ind w:left="0"/>
        <w:contextualSpacing w:val="0"/>
        <w:rPr>
          <w:rFonts w:ascii="Arial" w:hAnsi="Arial" w:cs="Arial"/>
          <w:b/>
          <w:sz w:val="24"/>
          <w:szCs w:val="24"/>
        </w:rPr>
      </w:pPr>
    </w:p>
    <w:p w14:paraId="708F2EE3" w14:textId="77777777" w:rsidR="00B21C5C" w:rsidRPr="00900624" w:rsidRDefault="00B21C5C">
      <w:pPr>
        <w:pStyle w:val="ListParagraph"/>
        <w:widowControl w:val="0"/>
        <w:spacing w:after="240" w:line="360" w:lineRule="auto"/>
        <w:ind w:left="0"/>
        <w:contextualSpacing w:val="0"/>
        <w:rPr>
          <w:rFonts w:ascii="Arial" w:hAnsi="Arial" w:cs="Arial"/>
          <w:b/>
          <w:sz w:val="24"/>
          <w:szCs w:val="24"/>
        </w:rPr>
      </w:pPr>
      <w:bookmarkStart w:id="68" w:name="_GoBack"/>
      <w:bookmarkEnd w:id="68"/>
      <w:r w:rsidRPr="00900624">
        <w:rPr>
          <w:rFonts w:ascii="Arial" w:hAnsi="Arial" w:cs="Arial"/>
          <w:b/>
          <w:sz w:val="24"/>
          <w:szCs w:val="24"/>
        </w:rPr>
        <w:lastRenderedPageBreak/>
        <w:t xml:space="preserve">Option </w:t>
      </w:r>
    </w:p>
    <w:p w14:paraId="4006BD97" w14:textId="45072F81" w:rsidR="00B21C5C" w:rsidRPr="00900624" w:rsidRDefault="00CA3829">
      <w:pPr>
        <w:pStyle w:val="ListParagraph"/>
        <w:widowControl w:val="0"/>
        <w:numPr>
          <w:ilvl w:val="0"/>
          <w:numId w:val="31"/>
        </w:numPr>
        <w:spacing w:after="240" w:line="360" w:lineRule="auto"/>
        <w:ind w:left="714" w:hanging="714"/>
        <w:contextualSpacing w:val="0"/>
        <w:rPr>
          <w:rFonts w:ascii="Arial" w:hAnsi="Arial" w:cs="Arial"/>
          <w:sz w:val="24"/>
          <w:szCs w:val="24"/>
        </w:rPr>
      </w:pPr>
      <w:r>
        <w:rPr>
          <w:rFonts w:ascii="Arial" w:hAnsi="Arial" w:cs="Arial"/>
          <w:sz w:val="24"/>
          <w:szCs w:val="24"/>
        </w:rPr>
        <w:t>Not used</w:t>
      </w:r>
      <w:r w:rsidR="00B21C5C" w:rsidRPr="00900624">
        <w:rPr>
          <w:rFonts w:ascii="Arial" w:hAnsi="Arial" w:cs="Arial"/>
          <w:sz w:val="24"/>
          <w:szCs w:val="24"/>
        </w:rPr>
        <w:t>.</w:t>
      </w:r>
    </w:p>
    <w:p w14:paraId="5DA41EE6" w14:textId="77777777" w:rsidR="00B21C5C" w:rsidRPr="00B9391F" w:rsidRDefault="00B21C5C">
      <w:pPr>
        <w:widowControl w:val="0"/>
        <w:spacing w:after="240" w:line="360" w:lineRule="auto"/>
        <w:rPr>
          <w:rFonts w:ascii="Arial" w:hAnsi="Arial" w:cs="Arial"/>
          <w:b/>
          <w:sz w:val="24"/>
          <w:szCs w:val="24"/>
        </w:rPr>
      </w:pPr>
      <w:r w:rsidRPr="00B9391F">
        <w:rPr>
          <w:rFonts w:ascii="Arial" w:hAnsi="Arial" w:cs="Arial"/>
          <w:b/>
          <w:sz w:val="24"/>
          <w:szCs w:val="24"/>
        </w:rPr>
        <w:t xml:space="preserve">Option </w:t>
      </w:r>
      <w:r w:rsidR="00637465" w:rsidRPr="00B9391F">
        <w:rPr>
          <w:rFonts w:ascii="Arial" w:hAnsi="Arial" w:cs="Arial"/>
          <w:b/>
          <w:sz w:val="24"/>
          <w:szCs w:val="24"/>
        </w:rPr>
        <w:t>N</w:t>
      </w:r>
      <w:r w:rsidRPr="00B9391F">
        <w:rPr>
          <w:rFonts w:ascii="Arial" w:hAnsi="Arial" w:cs="Arial"/>
          <w:b/>
          <w:sz w:val="24"/>
          <w:szCs w:val="24"/>
        </w:rPr>
        <w:t>otice</w:t>
      </w:r>
    </w:p>
    <w:p w14:paraId="623968AC" w14:textId="111B3EED" w:rsidR="00B21C5C" w:rsidRPr="00CA3829" w:rsidRDefault="00CA3829" w:rsidP="00CA3829">
      <w:pPr>
        <w:pStyle w:val="ListParagraph"/>
        <w:widowControl w:val="0"/>
        <w:numPr>
          <w:ilvl w:val="0"/>
          <w:numId w:val="31"/>
        </w:numPr>
        <w:spacing w:after="240" w:line="360" w:lineRule="auto"/>
        <w:ind w:left="714" w:hanging="714"/>
        <w:contextualSpacing w:val="0"/>
        <w:rPr>
          <w:rFonts w:ascii="Arial" w:hAnsi="Arial" w:cs="Arial"/>
          <w:sz w:val="24"/>
          <w:szCs w:val="24"/>
        </w:rPr>
      </w:pPr>
      <w:r>
        <w:rPr>
          <w:rFonts w:ascii="Arial" w:hAnsi="Arial" w:cs="Arial"/>
          <w:sz w:val="24"/>
          <w:szCs w:val="24"/>
        </w:rPr>
        <w:t xml:space="preserve">Not used. </w:t>
      </w:r>
    </w:p>
    <w:p w14:paraId="4F716B05" w14:textId="77777777" w:rsidR="00B21C5C" w:rsidRPr="00900624" w:rsidRDefault="00B21C5C" w:rsidP="00124770">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Property </w:t>
      </w:r>
      <w:r w:rsidR="00637465">
        <w:rPr>
          <w:rFonts w:ascii="Arial" w:hAnsi="Arial" w:cs="Arial"/>
          <w:b/>
          <w:sz w:val="24"/>
          <w:szCs w:val="24"/>
        </w:rPr>
        <w:t>N</w:t>
      </w:r>
      <w:r w:rsidRPr="00900624">
        <w:rPr>
          <w:rFonts w:ascii="Arial" w:hAnsi="Arial" w:cs="Arial"/>
          <w:b/>
          <w:sz w:val="24"/>
          <w:szCs w:val="24"/>
        </w:rPr>
        <w:t>otices</w:t>
      </w:r>
    </w:p>
    <w:p w14:paraId="4D23852B" w14:textId="77777777" w:rsidR="00B21C5C" w:rsidRPr="00900624" w:rsidRDefault="00B21C5C" w:rsidP="009765C1">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If the Academy Trust receives a Property Notice, it must:</w:t>
      </w:r>
    </w:p>
    <w:p w14:paraId="66B8A11B" w14:textId="77777777" w:rsidR="00B21C5C" w:rsidRDefault="00B21C5C">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54096485" w14:textId="7F087269"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076228BF" w14:textId="20587CCB"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 xml:space="preserve">allow the Secretary of State to take all necessary action, with or instead of the Academy Trust, to comply with it, and </w:t>
      </w:r>
    </w:p>
    <w:p w14:paraId="5BC1E67A" w14:textId="77777777"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14:paraId="38B3ADEA"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Breach of Lease</w:t>
      </w:r>
    </w:p>
    <w:p w14:paraId="3A140BBC" w14:textId="577792E5" w:rsidR="003E2A6E" w:rsidRDefault="003E2A6E" w:rsidP="009338CA">
      <w:pPr>
        <w:pStyle w:val="ListParagraph"/>
        <w:widowControl w:val="0"/>
        <w:numPr>
          <w:ilvl w:val="0"/>
          <w:numId w:val="31"/>
        </w:numPr>
        <w:spacing w:line="360" w:lineRule="auto"/>
        <w:ind w:hanging="720"/>
        <w:rPr>
          <w:rFonts w:ascii="Arial" w:hAnsi="Arial" w:cs="Arial"/>
          <w:sz w:val="24"/>
          <w:szCs w:val="24"/>
        </w:rPr>
      </w:pPr>
      <w:r w:rsidRPr="003E2A6E">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r w:rsidR="00831213">
        <w:rPr>
          <w:rFonts w:ascii="Arial" w:hAnsi="Arial" w:cs="Arial"/>
          <w:sz w:val="24"/>
          <w:szCs w:val="24"/>
        </w:rPr>
        <w:t>.</w:t>
      </w:r>
    </w:p>
    <w:p w14:paraId="4E40A3E2" w14:textId="77777777" w:rsidR="003E2A6E" w:rsidRDefault="003E2A6E" w:rsidP="009338CA">
      <w:pPr>
        <w:pStyle w:val="ListParagraph"/>
        <w:widowControl w:val="0"/>
        <w:rPr>
          <w:rFonts w:ascii="Arial" w:hAnsi="Arial" w:cs="Arial"/>
          <w:sz w:val="24"/>
          <w:szCs w:val="24"/>
        </w:rPr>
      </w:pPr>
    </w:p>
    <w:p w14:paraId="6B198CEF" w14:textId="68933AEF" w:rsidR="003E2A6E" w:rsidRPr="003E2A6E" w:rsidRDefault="003E2A6E" w:rsidP="009338CA">
      <w:pPr>
        <w:pStyle w:val="ListParagraph"/>
        <w:widowControl w:val="0"/>
        <w:numPr>
          <w:ilvl w:val="0"/>
          <w:numId w:val="31"/>
        </w:numPr>
        <w:ind w:hanging="720"/>
        <w:rPr>
          <w:rFonts w:ascii="Arial" w:hAnsi="Arial" w:cs="Arial"/>
          <w:sz w:val="24"/>
          <w:szCs w:val="24"/>
        </w:rPr>
      </w:pPr>
      <w:r w:rsidRPr="003E2A6E">
        <w:rPr>
          <w:rFonts w:ascii="Arial" w:hAnsi="Arial" w:cs="Arial"/>
          <w:sz w:val="24"/>
          <w:szCs w:val="24"/>
        </w:rPr>
        <w:t>After notifying the Secretary of State under clause 4.H, the Academy Trust must:</w:t>
      </w:r>
    </w:p>
    <w:p w14:paraId="0E294E52" w14:textId="0CD5B6CE"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promptly give the Secretary of State all the information he asks for about the breach; </w:t>
      </w:r>
    </w:p>
    <w:p w14:paraId="61AE6219" w14:textId="77777777"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allow the Secretary of State to take all necessary action, with or instead of the Academy Trust, to remedy or prevent the breach, and </w:t>
      </w:r>
    </w:p>
    <w:p w14:paraId="66B43B2E" w14:textId="77777777" w:rsidR="003E2A6E"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lastRenderedPageBreak/>
        <w:tab/>
        <w:t>use its best endeavours to help the Secretary of State to remedy or prevent the breach.</w:t>
      </w:r>
    </w:p>
    <w:p w14:paraId="3A15538B" w14:textId="3230DDFB" w:rsidR="00DB426E" w:rsidRDefault="00DB426E" w:rsidP="009338CA">
      <w:pPr>
        <w:widowControl w:val="0"/>
        <w:spacing w:after="240" w:line="360" w:lineRule="auto"/>
        <w:rPr>
          <w:rFonts w:ascii="Arial" w:hAnsi="Arial" w:cs="Arial"/>
          <w:sz w:val="24"/>
          <w:szCs w:val="24"/>
        </w:rPr>
      </w:pPr>
      <w:r>
        <w:rPr>
          <w:rFonts w:ascii="Arial" w:hAnsi="Arial" w:cs="Arial"/>
          <w:b/>
          <w:sz w:val="24"/>
          <w:szCs w:val="24"/>
        </w:rPr>
        <w:t>Sharing the Land</w:t>
      </w:r>
    </w:p>
    <w:p w14:paraId="3CCA18A5" w14:textId="5285B586" w:rsidR="003E2A6E" w:rsidRPr="003E2A6E" w:rsidRDefault="003E2A6E" w:rsidP="009338CA">
      <w:pPr>
        <w:widowControl w:val="0"/>
        <w:spacing w:after="240" w:line="360" w:lineRule="auto"/>
        <w:rPr>
          <w:rFonts w:ascii="Arial" w:hAnsi="Arial" w:cs="Arial"/>
          <w:sz w:val="24"/>
          <w:szCs w:val="24"/>
        </w:rPr>
      </w:pPr>
      <w:r w:rsidRPr="003E2A6E">
        <w:rPr>
          <w:rFonts w:ascii="Arial" w:hAnsi="Arial" w:cs="Arial"/>
          <w:sz w:val="24"/>
          <w:szCs w:val="24"/>
        </w:rPr>
        <w:t>4.J</w:t>
      </w:r>
      <w:r w:rsidRPr="003E2A6E">
        <w:rPr>
          <w:rFonts w:ascii="Arial" w:hAnsi="Arial" w:cs="Arial"/>
          <w:sz w:val="24"/>
          <w:szCs w:val="24"/>
        </w:rPr>
        <w:tab/>
        <w:t>Where:</w:t>
      </w:r>
    </w:p>
    <w:p w14:paraId="30203E98" w14:textId="35DCED8C" w:rsidR="003E2A6E" w:rsidRP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a)</w:t>
      </w:r>
      <w:r w:rsidRPr="003E2A6E">
        <w:rPr>
          <w:rFonts w:ascii="Arial" w:hAnsi="Arial" w:cs="Arial"/>
          <w:sz w:val="24"/>
          <w:szCs w:val="24"/>
        </w:rPr>
        <w:tab/>
        <w:t>the Secretary of State identifies basic or parental need for additional places in the area in which the Academy is situated; and</w:t>
      </w:r>
    </w:p>
    <w:p w14:paraId="6E91BD3A" w14:textId="68155B52" w:rsid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b)</w:t>
      </w:r>
      <w:r w:rsidRPr="003E2A6E">
        <w:rPr>
          <w:rFonts w:ascii="Arial" w:hAnsi="Arial" w:cs="Arial"/>
          <w:sz w:val="24"/>
          <w:szCs w:val="24"/>
        </w:rPr>
        <w:tab/>
        <w:t>the Secretary of State then considers that not all the Land is needed for the operation of the Academy at planned capacity,</w:t>
      </w:r>
    </w:p>
    <w:p w14:paraId="38114025" w14:textId="4DE469EB" w:rsidR="003E2A6E" w:rsidRPr="003E2A6E" w:rsidRDefault="003E2A6E" w:rsidP="009338CA">
      <w:pPr>
        <w:widowControl w:val="0"/>
        <w:spacing w:after="240" w:line="360" w:lineRule="auto"/>
        <w:ind w:left="709"/>
        <w:rPr>
          <w:rFonts w:ascii="Arial" w:hAnsi="Arial" w:cs="Arial"/>
          <w:sz w:val="24"/>
          <w:szCs w:val="24"/>
        </w:rPr>
      </w:pPr>
      <w:r w:rsidRPr="003E2A6E">
        <w:rPr>
          <w:rFonts w:ascii="Arial" w:hAnsi="Arial" w:cs="Arial"/>
          <w:sz w:val="24"/>
          <w:szCs w:val="24"/>
        </w:rPr>
        <w:t>the Secretary of State must consult with the Academy Trust to determine whether part of the Land could b</w:t>
      </w:r>
      <w:r w:rsidR="00AD6D26">
        <w:rPr>
          <w:rFonts w:ascii="Arial" w:hAnsi="Arial" w:cs="Arial"/>
          <w:sz w:val="24"/>
          <w:szCs w:val="24"/>
        </w:rPr>
        <w:t>e demised or sublet to another Academy T</w:t>
      </w:r>
      <w:r w:rsidRPr="003E2A6E">
        <w:rPr>
          <w:rFonts w:ascii="Arial" w:hAnsi="Arial" w:cs="Arial"/>
          <w:sz w:val="24"/>
          <w:szCs w:val="24"/>
        </w:rPr>
        <w:t>rust, as the Secretary of State considers approp</w:t>
      </w:r>
      <w:r w:rsidR="00AD6D26">
        <w:rPr>
          <w:rFonts w:ascii="Arial" w:hAnsi="Arial" w:cs="Arial"/>
          <w:sz w:val="24"/>
          <w:szCs w:val="24"/>
        </w:rPr>
        <w:t>riate, for the purpose of that Academy T</w:t>
      </w:r>
      <w:r w:rsidRPr="003E2A6E">
        <w:rPr>
          <w:rFonts w:ascii="Arial" w:hAnsi="Arial" w:cs="Arial"/>
          <w:sz w:val="24"/>
          <w:szCs w:val="24"/>
        </w:rPr>
        <w:t>rust establishing and maintaining an educational institution on the Land.</w:t>
      </w:r>
    </w:p>
    <w:p w14:paraId="165D3F5E" w14:textId="0227F18E" w:rsidR="003E2A6E" w:rsidRDefault="00F77115" w:rsidP="009338CA">
      <w:pPr>
        <w:widowControl w:val="0"/>
        <w:spacing w:after="240" w:line="360" w:lineRule="auto"/>
        <w:ind w:left="709" w:hanging="709"/>
        <w:rPr>
          <w:rFonts w:ascii="Arial" w:hAnsi="Arial" w:cs="Arial"/>
          <w:sz w:val="24"/>
          <w:szCs w:val="24"/>
        </w:rPr>
      </w:pPr>
      <w:r>
        <w:rPr>
          <w:rFonts w:ascii="Arial" w:hAnsi="Arial" w:cs="Arial"/>
          <w:sz w:val="24"/>
          <w:szCs w:val="24"/>
        </w:rPr>
        <w:t>4.K</w:t>
      </w:r>
      <w:r>
        <w:rPr>
          <w:rFonts w:ascii="Arial" w:hAnsi="Arial" w:cs="Arial"/>
          <w:sz w:val="24"/>
          <w:szCs w:val="24"/>
        </w:rPr>
        <w:tab/>
      </w:r>
      <w:r w:rsidRPr="00F77115">
        <w:rPr>
          <w:rFonts w:ascii="Arial" w:hAnsi="Arial" w:cs="Arial"/>
          <w:sz w:val="24"/>
          <w:szCs w:val="24"/>
        </w:rPr>
        <w:t>To the extent the Academy Trust and the Secretary of State agree to part of the Land being demised or suble</w:t>
      </w:r>
      <w:r>
        <w:rPr>
          <w:rFonts w:ascii="Arial" w:hAnsi="Arial" w:cs="Arial"/>
          <w:sz w:val="24"/>
          <w:szCs w:val="24"/>
        </w:rPr>
        <w:t>t in accordance with clause 4.J</w:t>
      </w:r>
      <w:r w:rsidRPr="00F77115">
        <w:rPr>
          <w:rFonts w:ascii="Arial" w:hAnsi="Arial" w:cs="Arial"/>
          <w:sz w:val="24"/>
          <w:szCs w:val="24"/>
        </w:rPr>
        <w:t>, the Academy Trust must use its best endeavours to procu</w:t>
      </w:r>
      <w:r w:rsidR="00DB426E">
        <w:rPr>
          <w:rFonts w:ascii="Arial" w:hAnsi="Arial" w:cs="Arial"/>
          <w:sz w:val="24"/>
          <w:szCs w:val="24"/>
        </w:rPr>
        <w:t>r</w:t>
      </w:r>
      <w:r w:rsidRPr="00F77115">
        <w:rPr>
          <w:rFonts w:ascii="Arial" w:hAnsi="Arial" w:cs="Arial"/>
          <w:sz w:val="24"/>
          <w:szCs w:val="24"/>
        </w:rPr>
        <w:t>e either the approval of the Landlord or any necessary amendments to the Lease in order to enable it to share occupation of the Land w</w:t>
      </w:r>
      <w:r w:rsidR="00AD6D26">
        <w:rPr>
          <w:rFonts w:ascii="Arial" w:hAnsi="Arial" w:cs="Arial"/>
          <w:sz w:val="24"/>
          <w:szCs w:val="24"/>
        </w:rPr>
        <w:t>ith the incoming Academy T</w:t>
      </w:r>
      <w:r w:rsidR="0024605D">
        <w:rPr>
          <w:rFonts w:ascii="Arial" w:hAnsi="Arial" w:cs="Arial"/>
          <w:sz w:val="24"/>
          <w:szCs w:val="24"/>
        </w:rPr>
        <w:t xml:space="preserve">rust </w:t>
      </w:r>
      <w:r w:rsidR="00AD6D26">
        <w:rPr>
          <w:rFonts w:ascii="Arial" w:hAnsi="Arial" w:cs="Arial"/>
          <w:sz w:val="24"/>
          <w:szCs w:val="24"/>
        </w:rPr>
        <w:t>and to provide the incoming Academy T</w:t>
      </w:r>
      <w:r w:rsidRPr="00F77115">
        <w:rPr>
          <w:rFonts w:ascii="Arial" w:hAnsi="Arial" w:cs="Arial"/>
          <w:sz w:val="24"/>
          <w:szCs w:val="24"/>
        </w:rPr>
        <w: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14:paraId="32E76283" w14:textId="76F8B294" w:rsidR="00F77115" w:rsidRPr="00F77115" w:rsidRDefault="00F77115" w:rsidP="009338CA">
      <w:pPr>
        <w:widowControl w:val="0"/>
        <w:spacing w:after="240" w:line="360" w:lineRule="auto"/>
        <w:rPr>
          <w:rFonts w:ascii="Arial" w:hAnsi="Arial" w:cs="Arial"/>
          <w:sz w:val="24"/>
          <w:szCs w:val="24"/>
        </w:rPr>
      </w:pPr>
      <w:r>
        <w:rPr>
          <w:rFonts w:ascii="Arial" w:hAnsi="Arial" w:cs="Arial"/>
          <w:sz w:val="24"/>
          <w:szCs w:val="24"/>
        </w:rPr>
        <w:t>4.L</w:t>
      </w:r>
      <w:r>
        <w:rPr>
          <w:rFonts w:ascii="Arial" w:hAnsi="Arial" w:cs="Arial"/>
          <w:sz w:val="24"/>
          <w:szCs w:val="24"/>
        </w:rPr>
        <w:tab/>
        <w:t>For the purposes of clause 4.J</w:t>
      </w:r>
      <w:r w:rsidRPr="00F77115">
        <w:rPr>
          <w:rFonts w:ascii="Arial" w:hAnsi="Arial" w:cs="Arial"/>
          <w:sz w:val="24"/>
          <w:szCs w:val="24"/>
        </w:rPr>
        <w:t>:</w:t>
      </w:r>
    </w:p>
    <w:p w14:paraId="71BB0C6F" w14:textId="77777777"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a)</w:t>
      </w:r>
      <w:r w:rsidRPr="00F77115">
        <w:rPr>
          <w:rFonts w:ascii="Arial" w:hAnsi="Arial" w:cs="Arial"/>
          <w:sz w:val="24"/>
          <w:szCs w:val="24"/>
        </w:rPr>
        <w:tab/>
      </w:r>
      <w:r w:rsidRPr="00285699">
        <w:rPr>
          <w:rFonts w:ascii="Arial" w:hAnsi="Arial" w:cs="Arial"/>
          <w:b/>
          <w:sz w:val="24"/>
          <w:szCs w:val="24"/>
        </w:rPr>
        <w:t>a basic need</w:t>
      </w:r>
      <w:r w:rsidRPr="00F77115">
        <w:rPr>
          <w:rFonts w:ascii="Arial" w:hAnsi="Arial" w:cs="Arial"/>
          <w:sz w:val="24"/>
          <w:szCs w:val="24"/>
        </w:rPr>
        <w:t xml:space="preserve"> will arise when the forecast demand for pupil places in the area where the Academy is situated is greater than the existing capacity to provide them;</w:t>
      </w:r>
    </w:p>
    <w:p w14:paraId="2FD8FE27" w14:textId="77777777"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b)</w:t>
      </w:r>
      <w:r w:rsidRPr="00F77115">
        <w:rPr>
          <w:rFonts w:ascii="Arial" w:hAnsi="Arial" w:cs="Arial"/>
          <w:sz w:val="24"/>
          <w:szCs w:val="24"/>
        </w:rPr>
        <w:tab/>
        <w:t xml:space="preserve">a </w:t>
      </w:r>
      <w:r w:rsidRPr="00285699">
        <w:rPr>
          <w:rFonts w:ascii="Arial" w:hAnsi="Arial" w:cs="Arial"/>
          <w:b/>
          <w:sz w:val="24"/>
          <w:szCs w:val="24"/>
        </w:rPr>
        <w:t>parental need</w:t>
      </w:r>
      <w:r w:rsidRPr="00F77115">
        <w:rPr>
          <w:rFonts w:ascii="Arial" w:hAnsi="Arial" w:cs="Arial"/>
          <w:sz w:val="24"/>
          <w:szCs w:val="24"/>
        </w:rPr>
        <w:t xml:space="preserve"> will arise when the DfE is actually aware of an </w:t>
      </w:r>
      <w:r w:rsidRPr="00F77115">
        <w:rPr>
          <w:rFonts w:ascii="Arial" w:hAnsi="Arial" w:cs="Arial"/>
          <w:sz w:val="24"/>
          <w:szCs w:val="24"/>
        </w:rPr>
        <w:lastRenderedPageBreak/>
        <w:t>additional demand for pupil places in the area where the Academy is situated, following representations from parents in that area; and</w:t>
      </w:r>
    </w:p>
    <w:p w14:paraId="404252A3" w14:textId="3A0DAAD3" w:rsidR="00B21C5C" w:rsidRDefault="00F77115" w:rsidP="004D203C">
      <w:pPr>
        <w:widowControl w:val="0"/>
        <w:spacing w:after="240" w:line="360" w:lineRule="auto"/>
        <w:ind w:left="709"/>
        <w:rPr>
          <w:rFonts w:ascii="Arial" w:hAnsi="Arial" w:cs="Arial"/>
          <w:sz w:val="24"/>
          <w:szCs w:val="24"/>
        </w:rPr>
      </w:pPr>
      <w:r w:rsidRPr="00F77115">
        <w:rPr>
          <w:rFonts w:ascii="Arial" w:hAnsi="Arial" w:cs="Arial"/>
          <w:sz w:val="24"/>
          <w:szCs w:val="24"/>
        </w:rPr>
        <w:t>c)</w:t>
      </w:r>
      <w:r w:rsidRPr="00F77115">
        <w:rPr>
          <w:rFonts w:ascii="Arial" w:hAnsi="Arial" w:cs="Arial"/>
          <w:sz w:val="24"/>
          <w:szCs w:val="24"/>
        </w:rPr>
        <w:tab/>
      </w:r>
      <w:r w:rsidRPr="00285699">
        <w:rPr>
          <w:rFonts w:ascii="Arial" w:hAnsi="Arial" w:cs="Arial"/>
          <w:b/>
          <w:sz w:val="24"/>
          <w:szCs w:val="24"/>
        </w:rPr>
        <w:t>planned capacity</w:t>
      </w:r>
      <w:r w:rsidRPr="00F77115">
        <w:rPr>
          <w:rFonts w:ascii="Arial" w:hAnsi="Arial" w:cs="Arial"/>
          <w:sz w:val="24"/>
          <w:szCs w:val="24"/>
        </w:rPr>
        <w:t xml:space="preserve"> has </w:t>
      </w:r>
      <w:r>
        <w:rPr>
          <w:rFonts w:ascii="Arial" w:hAnsi="Arial" w:cs="Arial"/>
          <w:sz w:val="24"/>
          <w:szCs w:val="24"/>
        </w:rPr>
        <w:t>the meaning given in clause 2.B</w:t>
      </w:r>
      <w:r w:rsidRPr="00F77115">
        <w:rPr>
          <w:rFonts w:ascii="Arial" w:hAnsi="Arial" w:cs="Arial"/>
          <w:sz w:val="24"/>
          <w:szCs w:val="24"/>
        </w:rPr>
        <w:t>.</w:t>
      </w:r>
    </w:p>
    <w:p w14:paraId="4B6916AC" w14:textId="77777777" w:rsidR="00FC3A09" w:rsidRPr="00C2299D" w:rsidRDefault="00FC3A09" w:rsidP="009338CA">
      <w:pPr>
        <w:pStyle w:val="Heading1"/>
        <w:keepNext w:val="0"/>
        <w:keepLines w:val="0"/>
        <w:widowControl w:val="0"/>
        <w:numPr>
          <w:ilvl w:val="0"/>
          <w:numId w:val="111"/>
        </w:numPr>
        <w:spacing w:before="0" w:after="240" w:line="360" w:lineRule="auto"/>
        <w:ind w:left="709" w:hanging="709"/>
        <w:rPr>
          <w:rFonts w:ascii="Arial" w:hAnsi="Arial" w:cs="Arial"/>
          <w:b w:val="0"/>
          <w:color w:val="auto"/>
          <w:u w:val="single"/>
        </w:rPr>
      </w:pPr>
      <w:bookmarkStart w:id="69" w:name="_Toc388008808"/>
      <w:bookmarkStart w:id="70" w:name="_Toc391559076"/>
      <w:bookmarkStart w:id="71" w:name="_Toc406489124"/>
      <w:bookmarkStart w:id="72" w:name="_Toc447610915"/>
      <w:r w:rsidRPr="00CB5408">
        <w:rPr>
          <w:rFonts w:ascii="Arial" w:hAnsi="Arial" w:cs="Arial"/>
          <w:color w:val="auto"/>
          <w:u w:val="single"/>
        </w:rPr>
        <w:t>TERMINATION</w:t>
      </w:r>
      <w:bookmarkEnd w:id="69"/>
      <w:bookmarkEnd w:id="70"/>
      <w:bookmarkEnd w:id="71"/>
      <w:bookmarkEnd w:id="72"/>
    </w:p>
    <w:p w14:paraId="1997AE10" w14:textId="77777777"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73" w:name="_Toc388008809"/>
      <w:bookmarkStart w:id="74" w:name="_Toc391559077"/>
      <w:bookmarkStart w:id="75" w:name="_Toc406489125"/>
      <w:bookmarkStart w:id="76" w:name="_Toc447610916"/>
      <w:r w:rsidRPr="00CB5408">
        <w:rPr>
          <w:rFonts w:ascii="Arial" w:hAnsi="Arial" w:cs="Arial"/>
          <w:color w:val="auto"/>
          <w:sz w:val="24"/>
          <w:szCs w:val="24"/>
        </w:rPr>
        <w:t xml:space="preserve">Termination </w:t>
      </w:r>
      <w:r w:rsidR="00C30B80" w:rsidRPr="00CB5408">
        <w:rPr>
          <w:rFonts w:ascii="Arial" w:hAnsi="Arial" w:cs="Arial"/>
          <w:color w:val="auto"/>
          <w:sz w:val="24"/>
          <w:szCs w:val="24"/>
        </w:rPr>
        <w:t>by either party</w:t>
      </w:r>
      <w:bookmarkEnd w:id="73"/>
      <w:bookmarkEnd w:id="74"/>
      <w:bookmarkEnd w:id="75"/>
      <w:bookmarkEnd w:id="76"/>
    </w:p>
    <w:p w14:paraId="6AFD4CAA" w14:textId="77777777" w:rsidR="006A66EC" w:rsidRPr="0030456E"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30456E">
        <w:rPr>
          <w:rFonts w:ascii="Arial" w:hAnsi="Arial" w:cs="Arial"/>
          <w:sz w:val="24"/>
          <w:szCs w:val="24"/>
        </w:rPr>
        <w:t xml:space="preserve">Either party may give at least seven Academy Financial Years’ </w:t>
      </w:r>
      <w:r w:rsidR="00E32EFB" w:rsidRPr="0030456E">
        <w:rPr>
          <w:rFonts w:ascii="Arial" w:hAnsi="Arial" w:cs="Arial"/>
          <w:sz w:val="24"/>
          <w:szCs w:val="24"/>
        </w:rPr>
        <w:t xml:space="preserve">notice </w:t>
      </w:r>
      <w:r w:rsidRPr="0030456E">
        <w:rPr>
          <w:rFonts w:ascii="Arial" w:hAnsi="Arial" w:cs="Arial"/>
          <w:sz w:val="24"/>
          <w:szCs w:val="24"/>
        </w:rPr>
        <w:t xml:space="preserve">to terminate this Agreement. Such termination would take effect on 31 August of the relevant year. </w:t>
      </w:r>
    </w:p>
    <w:p w14:paraId="12730016" w14:textId="77777777" w:rsidR="006A66EC" w:rsidRPr="00C2299D" w:rsidRDefault="00C30B80" w:rsidP="009338CA">
      <w:pPr>
        <w:pStyle w:val="Heading2"/>
        <w:spacing w:before="0" w:after="240" w:line="360" w:lineRule="auto"/>
        <w:rPr>
          <w:rFonts w:ascii="Arial" w:hAnsi="Arial" w:cs="Arial"/>
          <w:b w:val="0"/>
          <w:color w:val="auto"/>
          <w:sz w:val="24"/>
          <w:szCs w:val="24"/>
        </w:rPr>
      </w:pPr>
      <w:bookmarkStart w:id="77" w:name="_Toc388008810"/>
      <w:bookmarkStart w:id="78" w:name="_Toc391559078"/>
      <w:bookmarkStart w:id="79" w:name="_Toc406489126"/>
      <w:bookmarkStart w:id="80" w:name="_Toc447610917"/>
      <w:r w:rsidRPr="00CB5408">
        <w:rPr>
          <w:rFonts w:ascii="Arial" w:hAnsi="Arial" w:cs="Arial"/>
          <w:color w:val="auto"/>
          <w:sz w:val="24"/>
          <w:szCs w:val="24"/>
        </w:rPr>
        <w:t>Termination Warning Notice</w:t>
      </w:r>
      <w:bookmarkEnd w:id="77"/>
      <w:bookmarkEnd w:id="78"/>
      <w:bookmarkEnd w:id="79"/>
      <w:bookmarkEnd w:id="80"/>
    </w:p>
    <w:p w14:paraId="60D6F5E0" w14:textId="540782AA" w:rsidR="006A66EC" w:rsidRPr="00CB5408" w:rsidRDefault="006A66EC"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Secretary of State may </w:t>
      </w:r>
      <w:r w:rsidR="00E32EFB" w:rsidRPr="00CB5408">
        <w:rPr>
          <w:rFonts w:ascii="Arial" w:hAnsi="Arial" w:cs="Arial"/>
          <w:sz w:val="24"/>
          <w:szCs w:val="24"/>
        </w:rPr>
        <w:t>serve</w:t>
      </w:r>
      <w:r w:rsidRPr="00CB5408">
        <w:rPr>
          <w:rFonts w:ascii="Arial" w:hAnsi="Arial" w:cs="Arial"/>
          <w:sz w:val="24"/>
          <w:szCs w:val="24"/>
        </w:rPr>
        <w:t xml:space="preserve"> a Termination Warning Notice where he considers that:</w:t>
      </w:r>
    </w:p>
    <w:p w14:paraId="31A380D2" w14:textId="77777777" w:rsidR="006A66EC" w:rsidRPr="00F17974" w:rsidRDefault="00C30B80" w:rsidP="009338CA">
      <w:pPr>
        <w:pStyle w:val="ListParagraph"/>
        <w:widowControl w:val="0"/>
        <w:numPr>
          <w:ilvl w:val="0"/>
          <w:numId w:val="96"/>
        </w:numPr>
        <w:spacing w:after="240" w:line="360" w:lineRule="auto"/>
        <w:ind w:hanging="731"/>
        <w:contextualSpacing w:val="0"/>
        <w:rPr>
          <w:rFonts w:ascii="Arial" w:hAnsi="Arial" w:cs="Arial"/>
          <w:sz w:val="24"/>
          <w:szCs w:val="24"/>
        </w:rPr>
      </w:pPr>
      <w:r>
        <w:rPr>
          <w:rFonts w:ascii="Arial" w:hAnsi="Arial" w:cs="Arial"/>
          <w:sz w:val="24"/>
          <w:szCs w:val="24"/>
        </w:rPr>
        <w:t>the Academy Trust has breached the provisions of this Agreement</w:t>
      </w:r>
      <w:r w:rsidR="00D751A4">
        <w:rPr>
          <w:rFonts w:ascii="Arial" w:hAnsi="Arial" w:cs="Arial"/>
          <w:sz w:val="24"/>
          <w:szCs w:val="24"/>
        </w:rPr>
        <w:t xml:space="preserve"> or the Master Agreement</w:t>
      </w:r>
      <w:r>
        <w:rPr>
          <w:rFonts w:ascii="Arial" w:hAnsi="Arial" w:cs="Arial"/>
          <w:sz w:val="24"/>
          <w:szCs w:val="24"/>
        </w:rPr>
        <w:t>;</w:t>
      </w:r>
      <w:r w:rsidR="00125F6F">
        <w:rPr>
          <w:rFonts w:ascii="Arial" w:hAnsi="Arial" w:cs="Arial"/>
          <w:sz w:val="24"/>
          <w:szCs w:val="24"/>
        </w:rPr>
        <w:t xml:space="preserve"> or</w:t>
      </w:r>
    </w:p>
    <w:p w14:paraId="6891C816"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the standards of performance of pupils at the Academy are unacceptably low; </w:t>
      </w:r>
      <w:r w:rsidR="00125F6F">
        <w:rPr>
          <w:rFonts w:ascii="Arial" w:hAnsi="Arial" w:cs="Arial"/>
          <w:sz w:val="24"/>
          <w:szCs w:val="24"/>
        </w:rPr>
        <w:t>or</w:t>
      </w:r>
    </w:p>
    <w:p w14:paraId="3BB5DEFE"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there has been a serious breakdown in the way the Academy is managed or governed;</w:t>
      </w:r>
      <w:r>
        <w:rPr>
          <w:rFonts w:ascii="Arial" w:hAnsi="Arial" w:cs="Arial"/>
          <w:sz w:val="24"/>
          <w:szCs w:val="24"/>
        </w:rPr>
        <w:t xml:space="preserve"> or</w:t>
      </w:r>
    </w:p>
    <w:p w14:paraId="3121411C" w14:textId="77777777" w:rsidR="005E1E87"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 safety of pupils or staff is threatened, including due to brea</w:t>
      </w:r>
      <w:r w:rsidR="00C30B80">
        <w:rPr>
          <w:rFonts w:ascii="Arial" w:hAnsi="Arial" w:cs="Arial"/>
          <w:sz w:val="24"/>
          <w:szCs w:val="24"/>
        </w:rPr>
        <w:t>kdown of discipline</w:t>
      </w:r>
      <w:r w:rsidR="005E1E87">
        <w:rPr>
          <w:rFonts w:ascii="Arial" w:hAnsi="Arial" w:cs="Arial"/>
          <w:sz w:val="24"/>
          <w:szCs w:val="24"/>
        </w:rPr>
        <w:t>; or</w:t>
      </w:r>
    </w:p>
    <w:p w14:paraId="3C485F0A" w14:textId="1D050C4C" w:rsidR="005E1E87" w:rsidRPr="005E1E87" w:rsidRDefault="005E1E87" w:rsidP="00254EA0">
      <w:pPr>
        <w:numPr>
          <w:ilvl w:val="0"/>
          <w:numId w:val="96"/>
        </w:numPr>
        <w:spacing w:line="360" w:lineRule="auto"/>
        <w:rPr>
          <w:rFonts w:ascii="Arial" w:hAnsi="Arial" w:cs="Arial"/>
          <w:sz w:val="24"/>
          <w:szCs w:val="24"/>
        </w:rPr>
      </w:pPr>
      <w:r w:rsidRPr="000326EE">
        <w:rPr>
          <w:rFonts w:ascii="Arial" w:hAnsi="Arial" w:cs="Arial"/>
          <w:sz w:val="24"/>
          <w:szCs w:val="24"/>
        </w:rPr>
        <w:t xml:space="preserve">the Academy </w:t>
      </w:r>
      <w:r w:rsidR="00254EA0" w:rsidRPr="00254EA0">
        <w:rPr>
          <w:rFonts w:ascii="Arial" w:hAnsi="Arial" w:cs="Arial"/>
          <w:sz w:val="24"/>
          <w:szCs w:val="24"/>
        </w:rPr>
        <w:t>is coasting provided he has notified the Academy Trust that it is coasting.</w:t>
      </w:r>
    </w:p>
    <w:p w14:paraId="50712313" w14:textId="77777777"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A Termination Warning Notice </w:t>
      </w:r>
      <w:r w:rsidR="00E32EFB" w:rsidRPr="00CB5408">
        <w:rPr>
          <w:rFonts w:ascii="Arial" w:hAnsi="Arial" w:cs="Arial"/>
          <w:sz w:val="24"/>
          <w:szCs w:val="24"/>
        </w:rPr>
        <w:t xml:space="preserve">served under clause </w:t>
      </w:r>
      <w:r w:rsidR="00BF0990">
        <w:rPr>
          <w:rFonts w:ascii="Arial" w:hAnsi="Arial" w:cs="Arial"/>
          <w:sz w:val="24"/>
          <w:szCs w:val="24"/>
        </w:rPr>
        <w:t>5.</w:t>
      </w:r>
      <w:r w:rsidR="0042446D">
        <w:rPr>
          <w:rFonts w:ascii="Arial" w:hAnsi="Arial" w:cs="Arial"/>
          <w:sz w:val="24"/>
          <w:szCs w:val="24"/>
        </w:rPr>
        <w:t>B</w:t>
      </w:r>
      <w:r w:rsidR="00E32EFB" w:rsidRPr="00CB5408">
        <w:rPr>
          <w:rFonts w:ascii="Arial" w:hAnsi="Arial" w:cs="Arial"/>
          <w:sz w:val="24"/>
          <w:szCs w:val="24"/>
        </w:rPr>
        <w:t xml:space="preserve"> </w:t>
      </w:r>
      <w:r w:rsidRPr="00CB5408">
        <w:rPr>
          <w:rFonts w:ascii="Arial" w:hAnsi="Arial" w:cs="Arial"/>
          <w:sz w:val="24"/>
          <w:szCs w:val="24"/>
        </w:rPr>
        <w:t>will specify:</w:t>
      </w:r>
    </w:p>
    <w:p w14:paraId="1F5B6732"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action the Academy Trust must take;</w:t>
      </w:r>
      <w:r w:rsidR="00213DFF">
        <w:rPr>
          <w:rFonts w:ascii="Arial" w:hAnsi="Arial" w:cs="Arial"/>
          <w:sz w:val="24"/>
          <w:szCs w:val="24"/>
        </w:rPr>
        <w:t xml:space="preserve"> </w:t>
      </w:r>
    </w:p>
    <w:p w14:paraId="1092B418"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acti</w:t>
      </w:r>
      <w:r w:rsidR="00E32EFB">
        <w:rPr>
          <w:rFonts w:ascii="Arial" w:hAnsi="Arial" w:cs="Arial"/>
          <w:sz w:val="24"/>
          <w:szCs w:val="24"/>
        </w:rPr>
        <w:t>on must be completed</w:t>
      </w:r>
      <w:r w:rsidR="00050FB7">
        <w:rPr>
          <w:rFonts w:ascii="Arial" w:hAnsi="Arial" w:cs="Arial"/>
          <w:sz w:val="24"/>
          <w:szCs w:val="24"/>
        </w:rPr>
        <w:t>;</w:t>
      </w:r>
      <w:r w:rsidR="00E32EFB">
        <w:rPr>
          <w:rFonts w:ascii="Arial" w:hAnsi="Arial" w:cs="Arial"/>
          <w:sz w:val="24"/>
          <w:szCs w:val="24"/>
        </w:rPr>
        <w:t xml:space="preserve"> and</w:t>
      </w:r>
    </w:p>
    <w:p w14:paraId="6713C8C5" w14:textId="77777777" w:rsidR="00E32EFB" w:rsidRDefault="00E32EFB"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Academy Trust must make any representations</w:t>
      </w:r>
      <w:r w:rsidR="00334553">
        <w:rPr>
          <w:rFonts w:ascii="Arial" w:hAnsi="Arial" w:cs="Arial"/>
          <w:sz w:val="24"/>
          <w:szCs w:val="24"/>
        </w:rPr>
        <w:t xml:space="preserve">, </w:t>
      </w:r>
      <w:r w:rsidR="00334553">
        <w:rPr>
          <w:rFonts w:ascii="Arial" w:hAnsi="Arial" w:cs="Arial"/>
          <w:sz w:val="24"/>
          <w:szCs w:val="24"/>
        </w:rPr>
        <w:lastRenderedPageBreak/>
        <w:t>or confirm that it agrees to undertake the specified action.</w:t>
      </w:r>
    </w:p>
    <w:p w14:paraId="7D0A156A" w14:textId="6469F180" w:rsidR="00C30B80"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w:t>
      </w:r>
      <w:r w:rsidR="00C30B80" w:rsidRPr="00CB5408">
        <w:rPr>
          <w:rFonts w:ascii="Arial" w:hAnsi="Arial" w:cs="Arial"/>
          <w:sz w:val="24"/>
          <w:szCs w:val="24"/>
        </w:rPr>
        <w:t xml:space="preserve">Secretary of State </w:t>
      </w:r>
      <w:r w:rsidRPr="00CB5408">
        <w:rPr>
          <w:rFonts w:ascii="Arial" w:hAnsi="Arial" w:cs="Arial"/>
          <w:sz w:val="24"/>
          <w:szCs w:val="24"/>
        </w:rPr>
        <w:t>will consider any representations from the Academy Trust which he receives by the date specified in the Termination Warning Notice. The Secretary of State may amend the Termination Warning Notice to specify further action which the Academy Trust must take</w:t>
      </w:r>
      <w:r w:rsidR="00050FB7" w:rsidRPr="00CB5408">
        <w:rPr>
          <w:rFonts w:ascii="Arial" w:hAnsi="Arial" w:cs="Arial"/>
          <w:sz w:val="24"/>
          <w:szCs w:val="24"/>
        </w:rPr>
        <w:t>,</w:t>
      </w:r>
      <w:r w:rsidRPr="00CB5408">
        <w:rPr>
          <w:rFonts w:ascii="Arial" w:hAnsi="Arial" w:cs="Arial"/>
          <w:sz w:val="24"/>
          <w:szCs w:val="24"/>
        </w:rPr>
        <w:t xml:space="preserve"> and the date by which it must be completed.</w:t>
      </w:r>
    </w:p>
    <w:p w14:paraId="06E47A46" w14:textId="1577EBBA" w:rsidR="00E32EFB"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considers that the Academy Trust has not </w:t>
      </w:r>
      <w:r w:rsidR="00EE41D5" w:rsidRPr="00CB5408">
        <w:rPr>
          <w:rFonts w:ascii="Arial" w:hAnsi="Arial" w:cs="Arial"/>
          <w:sz w:val="24"/>
          <w:szCs w:val="24"/>
        </w:rPr>
        <w:t xml:space="preserve">responded to the Termination Warning Notice as specified under clause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(c), or has not </w:t>
      </w:r>
      <w:r w:rsidRPr="00CB5408">
        <w:rPr>
          <w:rFonts w:ascii="Arial" w:hAnsi="Arial" w:cs="Arial"/>
          <w:sz w:val="24"/>
          <w:szCs w:val="24"/>
        </w:rPr>
        <w:t xml:space="preserve">completed the action required in the Termination Warning Notice </w:t>
      </w:r>
      <w:r w:rsidR="00EE41D5" w:rsidRPr="00CB5408">
        <w:rPr>
          <w:rFonts w:ascii="Arial" w:hAnsi="Arial" w:cs="Arial"/>
          <w:sz w:val="24"/>
          <w:szCs w:val="24"/>
        </w:rPr>
        <w:t xml:space="preserve">as specified under clauses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(a) and (b) (and any further action specified under clause </w:t>
      </w:r>
      <w:r w:rsidR="00BF0990">
        <w:rPr>
          <w:rFonts w:ascii="Arial" w:hAnsi="Arial" w:cs="Arial"/>
          <w:sz w:val="24"/>
          <w:szCs w:val="24"/>
        </w:rPr>
        <w:t>5.</w:t>
      </w:r>
      <w:r w:rsidR="00050FB7" w:rsidRPr="00CB5408">
        <w:rPr>
          <w:rFonts w:ascii="Arial" w:hAnsi="Arial" w:cs="Arial"/>
          <w:sz w:val="24"/>
          <w:szCs w:val="24"/>
        </w:rPr>
        <w:t>D</w:t>
      </w:r>
      <w:r w:rsidR="00EE41D5" w:rsidRPr="00CB5408">
        <w:rPr>
          <w:rFonts w:ascii="Arial" w:hAnsi="Arial" w:cs="Arial"/>
          <w:sz w:val="24"/>
          <w:szCs w:val="24"/>
        </w:rPr>
        <w:t xml:space="preserve">) he may </w:t>
      </w:r>
      <w:r w:rsidR="00050FB7" w:rsidRPr="00CB5408">
        <w:rPr>
          <w:rFonts w:ascii="Arial" w:hAnsi="Arial" w:cs="Arial"/>
          <w:sz w:val="24"/>
          <w:szCs w:val="24"/>
        </w:rPr>
        <w:t>serve a Termination Notice.</w:t>
      </w:r>
    </w:p>
    <w:p w14:paraId="06337F2A" w14:textId="77777777" w:rsidR="006A66EC" w:rsidRPr="00C2299D" w:rsidRDefault="00C30B80" w:rsidP="00947E89">
      <w:pPr>
        <w:pStyle w:val="Heading2"/>
        <w:spacing w:before="0" w:after="240" w:line="360" w:lineRule="auto"/>
        <w:rPr>
          <w:rFonts w:ascii="Arial" w:hAnsi="Arial" w:cs="Arial"/>
          <w:b w:val="0"/>
          <w:color w:val="auto"/>
          <w:sz w:val="24"/>
          <w:szCs w:val="24"/>
        </w:rPr>
      </w:pPr>
      <w:bookmarkStart w:id="81" w:name="_Toc388008811"/>
      <w:bookmarkStart w:id="82" w:name="_Toc391559079"/>
      <w:bookmarkStart w:id="83" w:name="_Toc406489127"/>
      <w:bookmarkStart w:id="84" w:name="_Toc447610918"/>
      <w:r w:rsidRPr="00CB5408">
        <w:rPr>
          <w:rFonts w:ascii="Arial" w:hAnsi="Arial" w:cs="Arial"/>
          <w:color w:val="auto"/>
          <w:sz w:val="24"/>
          <w:szCs w:val="24"/>
        </w:rPr>
        <w:t xml:space="preserve">Termination by the Secretary of State </w:t>
      </w:r>
      <w:r w:rsidR="00213DFF" w:rsidRPr="00CB5408">
        <w:rPr>
          <w:rFonts w:ascii="Arial" w:hAnsi="Arial" w:cs="Arial"/>
          <w:color w:val="auto"/>
          <w:sz w:val="24"/>
          <w:szCs w:val="24"/>
        </w:rPr>
        <w:t xml:space="preserve">after </w:t>
      </w:r>
      <w:r w:rsidRPr="00CB5408">
        <w:rPr>
          <w:rFonts w:ascii="Arial" w:hAnsi="Arial" w:cs="Arial"/>
          <w:color w:val="auto"/>
          <w:sz w:val="24"/>
          <w:szCs w:val="24"/>
        </w:rPr>
        <w:t>inspection</w:t>
      </w:r>
      <w:bookmarkEnd w:id="81"/>
      <w:bookmarkEnd w:id="82"/>
      <w:bookmarkEnd w:id="83"/>
      <w:bookmarkEnd w:id="84"/>
    </w:p>
    <w:p w14:paraId="00A2166C" w14:textId="77777777" w:rsidR="006A66EC" w:rsidRPr="00CB5408" w:rsidRDefault="00C30B8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Chief Inspect</w:t>
      </w:r>
      <w:r w:rsidR="006A66EC" w:rsidRPr="00CB5408">
        <w:rPr>
          <w:rFonts w:ascii="Arial" w:hAnsi="Arial" w:cs="Arial"/>
          <w:sz w:val="24"/>
          <w:szCs w:val="24"/>
        </w:rPr>
        <w:t>or gives notice to the Academy Trust that:</w:t>
      </w:r>
    </w:p>
    <w:p w14:paraId="6542EE7F" w14:textId="77777777" w:rsidR="006A66EC" w:rsidRPr="00F17974" w:rsidRDefault="006A66EC" w:rsidP="009338CA">
      <w:pPr>
        <w:pStyle w:val="ListParagraph"/>
        <w:keepNext/>
        <w:keepLines/>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special measures are required to be taken in relation to the Academy; or</w:t>
      </w:r>
    </w:p>
    <w:p w14:paraId="53C45FFE" w14:textId="77777777" w:rsidR="006A66EC" w:rsidRDefault="006A66EC" w:rsidP="009338CA">
      <w:pPr>
        <w:pStyle w:val="ListParagraph"/>
        <w:widowControl w:val="0"/>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the Academy requires significan</w:t>
      </w:r>
      <w:r w:rsidR="00C30B80">
        <w:rPr>
          <w:rFonts w:ascii="Arial" w:hAnsi="Arial" w:cs="Arial"/>
          <w:sz w:val="24"/>
          <w:szCs w:val="24"/>
        </w:rPr>
        <w:t>t improvement</w:t>
      </w:r>
    </w:p>
    <w:p w14:paraId="2FA3811F" w14:textId="77777777"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the Secretary of State may </w:t>
      </w:r>
      <w:r w:rsidR="00050FB7" w:rsidRPr="00CB5408">
        <w:rPr>
          <w:rFonts w:ascii="Arial" w:hAnsi="Arial" w:cs="Arial"/>
          <w:sz w:val="24"/>
          <w:szCs w:val="24"/>
        </w:rPr>
        <w:t xml:space="preserve">serve a Termination Warning Notice, </w:t>
      </w:r>
      <w:r w:rsidR="006C0F5B" w:rsidRPr="00CB5408">
        <w:rPr>
          <w:rFonts w:ascii="Arial" w:hAnsi="Arial" w:cs="Arial"/>
          <w:sz w:val="24"/>
          <w:szCs w:val="24"/>
        </w:rPr>
        <w:t xml:space="preserve">specifying the date by which the Academy Trust must make any representations. </w:t>
      </w:r>
    </w:p>
    <w:p w14:paraId="2E9D40AE" w14:textId="7E07806C" w:rsidR="003706ED" w:rsidRDefault="003706E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241C8">
        <w:rPr>
          <w:rFonts w:ascii="Arial" w:hAnsi="Arial" w:cs="Arial"/>
          <w:sz w:val="24"/>
          <w:szCs w:val="24"/>
        </w:rPr>
        <w:t>In deciding whether to give notice of his intenti</w:t>
      </w:r>
      <w:r w:rsidR="006C0F5B" w:rsidRPr="004241C8">
        <w:rPr>
          <w:rFonts w:ascii="Arial" w:hAnsi="Arial" w:cs="Arial"/>
          <w:sz w:val="24"/>
          <w:szCs w:val="24"/>
        </w:rPr>
        <w:t xml:space="preserve">on to terminate under clause </w:t>
      </w:r>
      <w:r w:rsidR="00BF0990" w:rsidRPr="004241C8">
        <w:rPr>
          <w:rFonts w:ascii="Arial" w:hAnsi="Arial" w:cs="Arial"/>
          <w:sz w:val="24"/>
          <w:szCs w:val="24"/>
        </w:rPr>
        <w:t>5.</w:t>
      </w:r>
      <w:r w:rsidR="00050FB7" w:rsidRPr="004241C8">
        <w:rPr>
          <w:rFonts w:ascii="Arial" w:hAnsi="Arial" w:cs="Arial"/>
          <w:sz w:val="24"/>
          <w:szCs w:val="24"/>
        </w:rPr>
        <w:t>F</w:t>
      </w:r>
      <w:r w:rsidRPr="004241C8">
        <w:rPr>
          <w:rFonts w:ascii="Arial" w:hAnsi="Arial" w:cs="Arial"/>
          <w:sz w:val="24"/>
          <w:szCs w:val="24"/>
        </w:rPr>
        <w:t>, the Secretary of State will have due regard to the overall performance of the Academy Trust.</w:t>
      </w:r>
      <w:r w:rsidR="00E16F07">
        <w:rPr>
          <w:rFonts w:ascii="Arial" w:hAnsi="Arial" w:cs="Arial"/>
          <w:sz w:val="24"/>
          <w:szCs w:val="24"/>
          <w:highlight w:val="yellow"/>
        </w:rPr>
        <w:t xml:space="preserve"> </w:t>
      </w:r>
    </w:p>
    <w:p w14:paraId="22C100EE" w14:textId="04091F8A" w:rsidR="003B3D9B" w:rsidRPr="00D65586" w:rsidRDefault="00D65586" w:rsidP="009338CA">
      <w:pPr>
        <w:widowControl w:val="0"/>
        <w:spacing w:line="360" w:lineRule="auto"/>
        <w:ind w:left="709" w:hanging="709"/>
        <w:rPr>
          <w:rFonts w:ascii="Arial" w:hAnsi="Arial" w:cs="Arial"/>
          <w:sz w:val="24"/>
          <w:szCs w:val="24"/>
        </w:rPr>
      </w:pPr>
      <w:r w:rsidRPr="00D65586">
        <w:rPr>
          <w:rFonts w:ascii="Arial" w:hAnsi="Arial" w:cs="Arial"/>
          <w:sz w:val="24"/>
          <w:szCs w:val="24"/>
        </w:rPr>
        <w:t>5.G.1</w:t>
      </w:r>
      <w:r w:rsidRPr="00D65586">
        <w:rPr>
          <w:rFonts w:ascii="Arial" w:hAnsi="Arial" w:cs="Arial"/>
          <w:b/>
          <w:sz w:val="24"/>
          <w:szCs w:val="24"/>
        </w:rPr>
        <w:tab/>
      </w:r>
      <w:r w:rsidR="004D203C">
        <w:rPr>
          <w:rFonts w:ascii="Arial" w:hAnsi="Arial" w:cs="Arial"/>
          <w:sz w:val="24"/>
          <w:szCs w:val="24"/>
        </w:rPr>
        <w:t>Not used.</w:t>
      </w:r>
    </w:p>
    <w:p w14:paraId="61C71273" w14:textId="6D0B9D7D"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Secretary of State</w:t>
      </w:r>
      <w:r w:rsidR="006C0F5B" w:rsidRPr="00CB5408">
        <w:rPr>
          <w:rFonts w:ascii="Arial" w:hAnsi="Arial" w:cs="Arial"/>
          <w:sz w:val="24"/>
          <w:szCs w:val="24"/>
        </w:rPr>
        <w:t xml:space="preserve"> has </w:t>
      </w:r>
      <w:r w:rsidR="00050FB7" w:rsidRPr="00CB5408">
        <w:rPr>
          <w:rFonts w:ascii="Arial" w:hAnsi="Arial" w:cs="Arial"/>
          <w:sz w:val="24"/>
          <w:szCs w:val="24"/>
        </w:rPr>
        <w:t xml:space="preserve">served a Termination Warning Notice </w:t>
      </w:r>
      <w:r w:rsidR="006C0F5B" w:rsidRPr="00CB5408">
        <w:rPr>
          <w:rFonts w:ascii="Arial" w:hAnsi="Arial" w:cs="Arial"/>
          <w:sz w:val="24"/>
          <w:szCs w:val="24"/>
        </w:rPr>
        <w:t xml:space="preserve">under clause </w:t>
      </w:r>
      <w:r w:rsidR="00BF0990">
        <w:rPr>
          <w:rFonts w:ascii="Arial" w:hAnsi="Arial" w:cs="Arial"/>
          <w:sz w:val="24"/>
          <w:szCs w:val="24"/>
        </w:rPr>
        <w:t>5.</w:t>
      </w:r>
      <w:r w:rsidR="00050FB7" w:rsidRPr="00CB5408">
        <w:rPr>
          <w:rFonts w:ascii="Arial" w:hAnsi="Arial" w:cs="Arial"/>
          <w:sz w:val="24"/>
          <w:szCs w:val="24"/>
        </w:rPr>
        <w:t xml:space="preserve">F </w:t>
      </w:r>
      <w:r w:rsidR="006C0F5B" w:rsidRPr="00CB5408">
        <w:rPr>
          <w:rFonts w:ascii="Arial" w:hAnsi="Arial" w:cs="Arial"/>
          <w:sz w:val="24"/>
          <w:szCs w:val="24"/>
        </w:rPr>
        <w:t>and</w:t>
      </w:r>
      <w:r w:rsidRPr="00CB5408">
        <w:rPr>
          <w:rFonts w:ascii="Arial" w:hAnsi="Arial" w:cs="Arial"/>
          <w:sz w:val="24"/>
          <w:szCs w:val="24"/>
        </w:rPr>
        <w:t>:</w:t>
      </w:r>
    </w:p>
    <w:p w14:paraId="2D1BAB4F"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has not received any representations from the Academy Trust by the date specified in </w:t>
      </w:r>
      <w:r w:rsidR="00213DFF">
        <w:rPr>
          <w:rFonts w:ascii="Arial" w:hAnsi="Arial" w:cs="Arial"/>
          <w:sz w:val="24"/>
          <w:szCs w:val="24"/>
        </w:rPr>
        <w:t xml:space="preserve">the </w:t>
      </w:r>
      <w:r w:rsidR="006C0F5B">
        <w:rPr>
          <w:rFonts w:ascii="Arial" w:hAnsi="Arial" w:cs="Arial"/>
          <w:sz w:val="24"/>
          <w:szCs w:val="24"/>
        </w:rPr>
        <w:t>notice</w:t>
      </w:r>
      <w:r w:rsidRPr="00F17974">
        <w:rPr>
          <w:rFonts w:ascii="Arial" w:hAnsi="Arial" w:cs="Arial"/>
          <w:sz w:val="24"/>
          <w:szCs w:val="24"/>
        </w:rPr>
        <w:t>; or</w:t>
      </w:r>
    </w:p>
    <w:p w14:paraId="1987ADE6"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having considered the representations made by the Acade</w:t>
      </w:r>
      <w:r w:rsidR="006C0F5B">
        <w:rPr>
          <w:rFonts w:ascii="Arial" w:hAnsi="Arial" w:cs="Arial"/>
          <w:sz w:val="24"/>
          <w:szCs w:val="24"/>
        </w:rPr>
        <w:t>my Trust</w:t>
      </w:r>
      <w:r w:rsidRPr="00F17974">
        <w:rPr>
          <w:rFonts w:ascii="Arial" w:hAnsi="Arial" w:cs="Arial"/>
          <w:sz w:val="24"/>
          <w:szCs w:val="24"/>
        </w:rPr>
        <w:t xml:space="preserve"> </w:t>
      </w:r>
      <w:r w:rsidRPr="00F17974">
        <w:rPr>
          <w:rFonts w:ascii="Arial" w:hAnsi="Arial" w:cs="Arial"/>
          <w:sz w:val="24"/>
          <w:szCs w:val="24"/>
        </w:rPr>
        <w:lastRenderedPageBreak/>
        <w:t xml:space="preserve">remains satisfied that </w:t>
      </w:r>
      <w:r w:rsidR="00E32EFB">
        <w:rPr>
          <w:rFonts w:ascii="Arial" w:hAnsi="Arial" w:cs="Arial"/>
          <w:sz w:val="24"/>
          <w:szCs w:val="24"/>
        </w:rPr>
        <w:t>this Agreement should be terminated;</w:t>
      </w:r>
    </w:p>
    <w:p w14:paraId="05270CE0" w14:textId="4748EB1B"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he may </w:t>
      </w:r>
      <w:r w:rsidR="00050FB7" w:rsidRPr="00CB5408">
        <w:rPr>
          <w:rFonts w:ascii="Arial" w:hAnsi="Arial" w:cs="Arial"/>
          <w:sz w:val="24"/>
          <w:szCs w:val="24"/>
        </w:rPr>
        <w:t>serve a Termination Notice.</w:t>
      </w:r>
    </w:p>
    <w:p w14:paraId="4625A951" w14:textId="6FB0AF47" w:rsidR="00606C90" w:rsidRPr="00CB5408" w:rsidRDefault="004D203C" w:rsidP="009338CA">
      <w:pPr>
        <w:pStyle w:val="ListParagraph"/>
        <w:keepNext/>
        <w:keepLines/>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6E03675E" w14:textId="77777777"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85" w:name="_Toc388008812"/>
      <w:bookmarkStart w:id="86" w:name="_Toc391559080"/>
      <w:bookmarkStart w:id="87" w:name="_Toc406489128"/>
      <w:bookmarkStart w:id="88" w:name="_Toc447610919"/>
      <w:r w:rsidRPr="00CB5408">
        <w:rPr>
          <w:rFonts w:ascii="Arial" w:hAnsi="Arial" w:cs="Arial"/>
          <w:color w:val="auto"/>
          <w:sz w:val="24"/>
          <w:szCs w:val="24"/>
        </w:rPr>
        <w:t xml:space="preserve">Termination </w:t>
      </w:r>
      <w:r w:rsidR="00A47966" w:rsidRPr="00CB5408">
        <w:rPr>
          <w:rFonts w:ascii="Arial" w:hAnsi="Arial" w:cs="Arial"/>
          <w:color w:val="auto"/>
          <w:sz w:val="24"/>
          <w:szCs w:val="24"/>
        </w:rPr>
        <w:t>by the Secretary of State</w:t>
      </w:r>
      <w:bookmarkEnd w:id="85"/>
      <w:bookmarkEnd w:id="86"/>
      <w:bookmarkEnd w:id="87"/>
      <w:bookmarkEnd w:id="88"/>
    </w:p>
    <w:p w14:paraId="13A17F41" w14:textId="3A1E318C" w:rsidR="00542F90" w:rsidRPr="00CB5408"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has </w:t>
      </w:r>
      <w:r w:rsidR="00A47966" w:rsidRPr="00CB5408">
        <w:rPr>
          <w:rFonts w:ascii="Arial" w:hAnsi="Arial" w:cs="Arial"/>
          <w:sz w:val="24"/>
          <w:szCs w:val="24"/>
        </w:rPr>
        <w:t>determined that the Academy will be removed from the Register of Independent Schools and no appeal against that determination is pending</w:t>
      </w:r>
      <w:r w:rsidR="00375211" w:rsidRPr="00CB5408">
        <w:rPr>
          <w:rFonts w:ascii="Arial" w:hAnsi="Arial" w:cs="Arial"/>
          <w:sz w:val="24"/>
          <w:szCs w:val="24"/>
        </w:rPr>
        <w:t>,</w:t>
      </w:r>
      <w:r w:rsidR="00A47966" w:rsidRPr="00CB5408">
        <w:rPr>
          <w:rFonts w:ascii="Arial" w:hAnsi="Arial" w:cs="Arial"/>
          <w:sz w:val="24"/>
          <w:szCs w:val="24"/>
        </w:rPr>
        <w:t xml:space="preserve"> he may </w:t>
      </w:r>
      <w:r w:rsidR="00213DFF" w:rsidRPr="00CB5408">
        <w:rPr>
          <w:rFonts w:ascii="Arial" w:hAnsi="Arial" w:cs="Arial"/>
          <w:sz w:val="24"/>
          <w:szCs w:val="24"/>
        </w:rPr>
        <w:t>serve</w:t>
      </w:r>
      <w:r w:rsidR="00A47966" w:rsidRPr="00CB5408">
        <w:rPr>
          <w:rFonts w:ascii="Arial" w:hAnsi="Arial" w:cs="Arial"/>
          <w:sz w:val="24"/>
          <w:szCs w:val="24"/>
        </w:rPr>
        <w:t xml:space="preserve"> a Termination Notice. </w:t>
      </w:r>
    </w:p>
    <w:p w14:paraId="359BAF10" w14:textId="10D9E81A" w:rsidR="00606C90" w:rsidRPr="00CB5408" w:rsidRDefault="004D203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D203C">
        <w:rPr>
          <w:rFonts w:ascii="Arial" w:hAnsi="Arial" w:cs="Arial"/>
          <w:sz w:val="24"/>
          <w:szCs w:val="24"/>
        </w:rPr>
        <w:t>Not used.</w:t>
      </w:r>
      <w:r>
        <w:rPr>
          <w:rFonts w:ascii="Arial" w:hAnsi="Arial" w:cs="Arial"/>
          <w:b/>
          <w:i/>
          <w:sz w:val="24"/>
          <w:szCs w:val="24"/>
        </w:rPr>
        <w:t xml:space="preserve"> </w:t>
      </w:r>
      <w:r w:rsidR="00606C90" w:rsidRPr="00CA2816">
        <w:rPr>
          <w:rFonts w:ascii="Arial" w:hAnsi="Arial" w:cs="Arial"/>
          <w:sz w:val="24"/>
          <w:szCs w:val="24"/>
        </w:rPr>
        <w:t xml:space="preserve"> </w:t>
      </w:r>
    </w:p>
    <w:p w14:paraId="0D95089F" w14:textId="2EFA844B" w:rsidR="00606C90" w:rsidRPr="004D203C" w:rsidRDefault="004D203C" w:rsidP="004D203C">
      <w:pPr>
        <w:pStyle w:val="ListParagraph"/>
        <w:widowControl w:val="0"/>
        <w:numPr>
          <w:ilvl w:val="0"/>
          <w:numId w:val="95"/>
        </w:numPr>
        <w:spacing w:after="240" w:line="360" w:lineRule="auto"/>
        <w:ind w:hanging="720"/>
        <w:contextualSpacing w:val="0"/>
        <w:rPr>
          <w:rFonts w:ascii="Arial" w:hAnsi="Arial" w:cs="Arial"/>
          <w:sz w:val="24"/>
          <w:szCs w:val="24"/>
        </w:rPr>
      </w:pPr>
      <w:r w:rsidRPr="004D203C">
        <w:rPr>
          <w:rFonts w:ascii="Arial" w:hAnsi="Arial" w:cs="Arial"/>
          <w:sz w:val="24"/>
          <w:szCs w:val="24"/>
        </w:rPr>
        <w:t>Not used.</w:t>
      </w:r>
    </w:p>
    <w:p w14:paraId="29786619" w14:textId="4744E7C8" w:rsidR="00606C90" w:rsidRPr="004D203C" w:rsidRDefault="004D203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D203C">
        <w:rPr>
          <w:rFonts w:ascii="Arial" w:hAnsi="Arial" w:cs="Arial"/>
          <w:sz w:val="24"/>
          <w:szCs w:val="24"/>
        </w:rPr>
        <w:t>Not used.</w:t>
      </w:r>
    </w:p>
    <w:p w14:paraId="0AF1989D" w14:textId="057C16DD" w:rsidR="00606C90" w:rsidRPr="004D203C" w:rsidRDefault="004D203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D203C">
        <w:rPr>
          <w:rFonts w:ascii="Arial" w:hAnsi="Arial" w:cs="Arial"/>
          <w:sz w:val="24"/>
          <w:szCs w:val="24"/>
        </w:rPr>
        <w:t>Not used.</w:t>
      </w:r>
    </w:p>
    <w:p w14:paraId="2C71C387" w14:textId="4ADFC20B" w:rsidR="00606C90" w:rsidRPr="004D203C" w:rsidRDefault="004D203C" w:rsidP="004D203C">
      <w:pPr>
        <w:pStyle w:val="ListParagraph"/>
        <w:widowControl w:val="0"/>
        <w:numPr>
          <w:ilvl w:val="0"/>
          <w:numId w:val="95"/>
        </w:numPr>
        <w:spacing w:after="240" w:line="360" w:lineRule="auto"/>
        <w:ind w:hanging="720"/>
        <w:contextualSpacing w:val="0"/>
        <w:rPr>
          <w:rFonts w:ascii="Arial" w:hAnsi="Arial" w:cs="Arial"/>
          <w:sz w:val="24"/>
          <w:szCs w:val="24"/>
        </w:rPr>
      </w:pPr>
      <w:r w:rsidRPr="004D203C">
        <w:rPr>
          <w:rFonts w:ascii="Arial" w:hAnsi="Arial" w:cs="Arial"/>
          <w:sz w:val="24"/>
          <w:szCs w:val="24"/>
        </w:rPr>
        <w:t>Not used.</w:t>
      </w:r>
      <w:r w:rsidR="00606C90" w:rsidRPr="004D203C">
        <w:rPr>
          <w:rFonts w:ascii="Arial" w:hAnsi="Arial" w:cs="Arial"/>
          <w:sz w:val="24"/>
          <w:szCs w:val="24"/>
        </w:rPr>
        <w:t xml:space="preserve"> </w:t>
      </w:r>
    </w:p>
    <w:p w14:paraId="2366EEF5" w14:textId="77777777" w:rsidR="006728FC" w:rsidRPr="00C2299D" w:rsidRDefault="006728FC" w:rsidP="009338CA">
      <w:pPr>
        <w:pStyle w:val="Heading2"/>
        <w:keepNext w:val="0"/>
        <w:keepLines w:val="0"/>
        <w:widowControl w:val="0"/>
        <w:spacing w:before="0" w:after="240" w:line="360" w:lineRule="auto"/>
        <w:rPr>
          <w:rFonts w:ascii="Arial" w:hAnsi="Arial" w:cs="Arial"/>
          <w:b w:val="0"/>
          <w:color w:val="auto"/>
          <w:sz w:val="24"/>
          <w:szCs w:val="24"/>
        </w:rPr>
      </w:pPr>
      <w:bookmarkStart w:id="89" w:name="_Toc388008813"/>
      <w:bookmarkStart w:id="90" w:name="_Toc391559081"/>
      <w:bookmarkStart w:id="91" w:name="_Toc406489129"/>
      <w:bookmarkStart w:id="92" w:name="_Toc447610920"/>
      <w:r w:rsidRPr="00CB5408">
        <w:rPr>
          <w:rFonts w:ascii="Arial" w:hAnsi="Arial" w:cs="Arial"/>
          <w:color w:val="auto"/>
          <w:sz w:val="24"/>
          <w:szCs w:val="24"/>
        </w:rPr>
        <w:t>Funding and admission during notice period</w:t>
      </w:r>
      <w:bookmarkEnd w:id="89"/>
      <w:bookmarkEnd w:id="90"/>
      <w:bookmarkEnd w:id="91"/>
      <w:bookmarkEnd w:id="92"/>
    </w:p>
    <w:p w14:paraId="3EE9E979" w14:textId="77777777"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Notice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and to receive GAG and EAG, in accordance with this Agreement.</w:t>
      </w:r>
    </w:p>
    <w:p w14:paraId="0523FE8F" w14:textId="275FFD04" w:rsidR="004D203C" w:rsidRPr="003E29D3"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Warning Notice or a Termination Notice otherwise than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(unless the Secretary of State specifies otherwise), and to receive GAG and EAG, in accordance with this Agreement.</w:t>
      </w:r>
      <w:bookmarkStart w:id="93" w:name="_Toc388008814"/>
      <w:bookmarkStart w:id="94" w:name="_Toc391559082"/>
      <w:bookmarkStart w:id="95" w:name="_Toc406489130"/>
      <w:bookmarkStart w:id="96" w:name="_Toc447610921"/>
    </w:p>
    <w:p w14:paraId="79F73F53" w14:textId="77777777" w:rsidR="00916924" w:rsidRPr="00C2299D" w:rsidRDefault="00916924" w:rsidP="009338CA">
      <w:pPr>
        <w:pStyle w:val="Heading2"/>
        <w:keepNext w:val="0"/>
        <w:keepLines w:val="0"/>
        <w:widowControl w:val="0"/>
        <w:spacing w:before="0" w:after="240" w:line="360" w:lineRule="auto"/>
        <w:rPr>
          <w:rFonts w:ascii="Arial" w:hAnsi="Arial" w:cs="Arial"/>
          <w:b w:val="0"/>
          <w:color w:val="auto"/>
          <w:sz w:val="24"/>
          <w:szCs w:val="24"/>
        </w:rPr>
      </w:pPr>
      <w:r w:rsidRPr="00F55A56">
        <w:rPr>
          <w:rFonts w:ascii="Arial" w:hAnsi="Arial" w:cs="Arial"/>
          <w:color w:val="auto"/>
          <w:sz w:val="24"/>
          <w:szCs w:val="24"/>
        </w:rPr>
        <w:t xml:space="preserve">Notice of intention to terminate by </w:t>
      </w:r>
      <w:r w:rsidR="00A20497" w:rsidRPr="00F55A56">
        <w:rPr>
          <w:rFonts w:ascii="Arial" w:hAnsi="Arial" w:cs="Arial"/>
          <w:color w:val="auto"/>
          <w:sz w:val="24"/>
          <w:szCs w:val="24"/>
        </w:rPr>
        <w:t>Academy Trust</w:t>
      </w:r>
      <w:bookmarkEnd w:id="93"/>
      <w:bookmarkEnd w:id="94"/>
      <w:bookmarkEnd w:id="95"/>
      <w:bookmarkEnd w:id="96"/>
    </w:p>
    <w:p w14:paraId="1D454E56" w14:textId="77777777" w:rsidR="00137CF1"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The Secretary of State will, before the start of each Academy Financial Year, provide the </w:t>
      </w:r>
      <w:r w:rsidR="00A20497" w:rsidRPr="00F55A56">
        <w:rPr>
          <w:rFonts w:ascii="Arial" w:hAnsi="Arial" w:cs="Arial"/>
          <w:sz w:val="24"/>
          <w:szCs w:val="24"/>
        </w:rPr>
        <w:t>Academy Trust</w:t>
      </w:r>
      <w:r w:rsidRPr="00F55A56">
        <w:rPr>
          <w:rFonts w:ascii="Arial" w:hAnsi="Arial" w:cs="Arial"/>
          <w:sz w:val="24"/>
          <w:szCs w:val="24"/>
        </w:rPr>
        <w:t xml:space="preserve"> with a</w:t>
      </w:r>
      <w:r w:rsidR="006142A4" w:rsidRPr="00F55A56">
        <w:rPr>
          <w:rFonts w:ascii="Arial" w:hAnsi="Arial" w:cs="Arial"/>
          <w:sz w:val="24"/>
          <w:szCs w:val="24"/>
        </w:rPr>
        <w:t xml:space="preserve"> final funding allocation indicating </w:t>
      </w:r>
      <w:r w:rsidRPr="00F55A56">
        <w:rPr>
          <w:rFonts w:ascii="Arial" w:hAnsi="Arial" w:cs="Arial"/>
          <w:sz w:val="24"/>
          <w:szCs w:val="24"/>
        </w:rPr>
        <w:t xml:space="preserve">the level of GAG and EAG to be provided in the next Academy Financial Year (the </w:t>
      </w:r>
      <w:r w:rsidRPr="00F55A56">
        <w:rPr>
          <w:rFonts w:ascii="Arial" w:hAnsi="Arial" w:cs="Arial"/>
          <w:b/>
          <w:sz w:val="24"/>
          <w:szCs w:val="24"/>
        </w:rPr>
        <w:lastRenderedPageBreak/>
        <w:t>“</w:t>
      </w:r>
      <w:r w:rsidR="006142A4" w:rsidRPr="00F55A56">
        <w:rPr>
          <w:rFonts w:ascii="Arial" w:hAnsi="Arial" w:cs="Arial"/>
          <w:b/>
          <w:sz w:val="24"/>
          <w:szCs w:val="24"/>
        </w:rPr>
        <w:t>Funding Allocation</w:t>
      </w:r>
      <w:r w:rsidRPr="00F55A56">
        <w:rPr>
          <w:rFonts w:ascii="Arial" w:hAnsi="Arial" w:cs="Arial"/>
          <w:b/>
          <w:sz w:val="24"/>
          <w:szCs w:val="24"/>
        </w:rPr>
        <w:t>”).</w:t>
      </w:r>
      <w:r w:rsidRPr="00F55A56">
        <w:rPr>
          <w:rFonts w:ascii="Arial" w:hAnsi="Arial" w:cs="Arial"/>
          <w:sz w:val="24"/>
          <w:szCs w:val="24"/>
        </w:rPr>
        <w:t xml:space="preserve"> </w:t>
      </w:r>
    </w:p>
    <w:p w14:paraId="06DB0466" w14:textId="4DE9AB90"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If the </w:t>
      </w:r>
      <w:r w:rsidR="00A20497" w:rsidRPr="00F55A56">
        <w:rPr>
          <w:rFonts w:ascii="Arial" w:hAnsi="Arial" w:cs="Arial"/>
          <w:sz w:val="24"/>
          <w:szCs w:val="24"/>
        </w:rPr>
        <w:t>Academy Trust</w:t>
      </w:r>
      <w:r w:rsidRPr="00F55A56">
        <w:rPr>
          <w:rFonts w:ascii="Arial" w:hAnsi="Arial" w:cs="Arial"/>
          <w:sz w:val="24"/>
          <w:szCs w:val="24"/>
        </w:rPr>
        <w:t xml:space="preserve"> is of the opinion that, after receipt of the Funding</w:t>
      </w:r>
      <w:r w:rsidR="006142A4" w:rsidRPr="00F55A56">
        <w:rPr>
          <w:rFonts w:ascii="Arial" w:hAnsi="Arial" w:cs="Arial"/>
          <w:sz w:val="24"/>
          <w:szCs w:val="24"/>
        </w:rPr>
        <w:t xml:space="preserve"> Allocation</w:t>
      </w:r>
      <w:r w:rsidRPr="00F55A56">
        <w:rPr>
          <w:rFonts w:ascii="Arial" w:hAnsi="Arial" w:cs="Arial"/>
          <w:sz w:val="24"/>
          <w:szCs w:val="24"/>
        </w:rPr>
        <w:t xml:space="preserve"> for the next Academy Financial Year (the “</w:t>
      </w:r>
      <w:r w:rsidRPr="00F55A56">
        <w:rPr>
          <w:rFonts w:ascii="Arial" w:hAnsi="Arial" w:cs="Arial"/>
          <w:b/>
          <w:sz w:val="24"/>
          <w:szCs w:val="24"/>
        </w:rPr>
        <w:t>Critical Year</w:t>
      </w:r>
      <w:r w:rsidRPr="00F55A56">
        <w:rPr>
          <w:rFonts w:ascii="Arial" w:hAnsi="Arial" w:cs="Arial"/>
          <w:sz w:val="24"/>
          <w:szCs w:val="24"/>
        </w:rPr>
        <w:t xml:space="preserve">”) and </w:t>
      </w:r>
      <w:r w:rsidR="00137CF1" w:rsidRPr="00F55A56">
        <w:rPr>
          <w:rFonts w:ascii="Arial" w:hAnsi="Arial" w:cs="Arial"/>
          <w:sz w:val="24"/>
          <w:szCs w:val="24"/>
        </w:rPr>
        <w:t>after</w:t>
      </w:r>
      <w:r w:rsidRPr="00F55A56">
        <w:rPr>
          <w:rFonts w:ascii="Arial" w:hAnsi="Arial" w:cs="Arial"/>
          <w:sz w:val="24"/>
          <w:szCs w:val="24"/>
        </w:rPr>
        <w:t xml:space="preserve"> taking into account all other resources likely to be available to the Academy, including other funds </w:t>
      </w:r>
      <w:r w:rsidR="00137CF1" w:rsidRPr="00F55A56">
        <w:rPr>
          <w:rFonts w:ascii="Arial" w:hAnsi="Arial" w:cs="Arial"/>
          <w:sz w:val="24"/>
          <w:szCs w:val="24"/>
        </w:rPr>
        <w:t>that are</w:t>
      </w:r>
      <w:r w:rsidRPr="00F55A56">
        <w:rPr>
          <w:rFonts w:ascii="Arial" w:hAnsi="Arial" w:cs="Arial"/>
          <w:sz w:val="24"/>
          <w:szCs w:val="24"/>
        </w:rPr>
        <w:t xml:space="preserve"> likely to be available to the Academy from other academies operated by the </w:t>
      </w:r>
      <w:r w:rsidR="00A20497" w:rsidRPr="00F55A56">
        <w:rPr>
          <w:rFonts w:ascii="Arial" w:hAnsi="Arial" w:cs="Arial"/>
          <w:sz w:val="24"/>
          <w:szCs w:val="24"/>
        </w:rPr>
        <w:t>Academy Trust</w:t>
      </w:r>
      <w:r w:rsidRPr="00F55A56">
        <w:rPr>
          <w:rFonts w:ascii="Arial" w:hAnsi="Arial" w:cs="Arial"/>
          <w:sz w:val="24"/>
          <w:szCs w:val="24"/>
        </w:rPr>
        <w:t xml:space="preserve"> (“</w:t>
      </w:r>
      <w:r w:rsidRPr="00F55A56">
        <w:rPr>
          <w:rFonts w:ascii="Arial" w:hAnsi="Arial" w:cs="Arial"/>
          <w:b/>
          <w:sz w:val="24"/>
          <w:szCs w:val="24"/>
        </w:rPr>
        <w:t>All Other Resources</w:t>
      </w:r>
      <w:r w:rsidRPr="00F55A56">
        <w:rPr>
          <w:rFonts w:ascii="Arial" w:hAnsi="Arial" w:cs="Arial"/>
          <w:sz w:val="24"/>
          <w:szCs w:val="24"/>
        </w:rPr>
        <w:t>”), it is likely that the cost of running the Academy during the Critica</w:t>
      </w:r>
      <w:r w:rsidR="00137CF1" w:rsidRPr="00F55A56">
        <w:rPr>
          <w:rFonts w:ascii="Arial" w:hAnsi="Arial" w:cs="Arial"/>
          <w:sz w:val="24"/>
          <w:szCs w:val="24"/>
        </w:rPr>
        <w:t xml:space="preserve">l Year would cause the </w:t>
      </w:r>
      <w:r w:rsidR="00A20497" w:rsidRPr="00F55A56">
        <w:rPr>
          <w:rFonts w:ascii="Arial" w:hAnsi="Arial" w:cs="Arial"/>
          <w:sz w:val="24"/>
          <w:szCs w:val="24"/>
        </w:rPr>
        <w:t>Academy Trust</w:t>
      </w:r>
      <w:r w:rsidR="00137CF1" w:rsidRPr="00F55A56">
        <w:rPr>
          <w:rFonts w:ascii="Arial" w:hAnsi="Arial" w:cs="Arial"/>
          <w:sz w:val="24"/>
          <w:szCs w:val="24"/>
        </w:rPr>
        <w:t xml:space="preserve"> </w:t>
      </w:r>
      <w:r w:rsidRPr="00F55A56">
        <w:rPr>
          <w:rFonts w:ascii="Arial" w:hAnsi="Arial" w:cs="Arial"/>
          <w:sz w:val="24"/>
          <w:szCs w:val="24"/>
        </w:rPr>
        <w:t xml:space="preserve">to become insolvent (and for this reason only) then the </w:t>
      </w:r>
      <w:r w:rsidR="00A20497" w:rsidRPr="00F55A56">
        <w:rPr>
          <w:rFonts w:ascii="Arial" w:hAnsi="Arial" w:cs="Arial"/>
          <w:sz w:val="24"/>
          <w:szCs w:val="24"/>
        </w:rPr>
        <w:t>Academy Trust</w:t>
      </w:r>
      <w:r w:rsidRPr="00F55A56">
        <w:rPr>
          <w:rFonts w:ascii="Arial" w:hAnsi="Arial" w:cs="Arial"/>
          <w:sz w:val="24"/>
          <w:szCs w:val="24"/>
        </w:rPr>
        <w:t xml:space="preserve"> may give </w:t>
      </w:r>
      <w:r w:rsidR="00637465">
        <w:rPr>
          <w:rFonts w:ascii="Arial" w:hAnsi="Arial" w:cs="Arial"/>
          <w:sz w:val="24"/>
          <w:szCs w:val="24"/>
        </w:rPr>
        <w:t xml:space="preserve">written </w:t>
      </w:r>
      <w:r w:rsidRPr="00F55A56">
        <w:rPr>
          <w:rFonts w:ascii="Arial" w:hAnsi="Arial" w:cs="Arial"/>
          <w:sz w:val="24"/>
          <w:szCs w:val="24"/>
        </w:rPr>
        <w:t xml:space="preserve">notice of its intention to terminate this Agreement at the end of the </w:t>
      </w:r>
      <w:r w:rsidR="00703C5E">
        <w:rPr>
          <w:rFonts w:ascii="Arial" w:hAnsi="Arial" w:cs="Arial"/>
          <w:sz w:val="24"/>
          <w:szCs w:val="24"/>
        </w:rPr>
        <w:t>Critical Year</w:t>
      </w:r>
      <w:r w:rsidRPr="00F55A56">
        <w:rPr>
          <w:rFonts w:ascii="Arial" w:hAnsi="Arial" w:cs="Arial"/>
          <w:sz w:val="24"/>
          <w:szCs w:val="24"/>
        </w:rPr>
        <w:t>.</w:t>
      </w:r>
    </w:p>
    <w:p w14:paraId="1B4477A7" w14:textId="60FAFAB9"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Any notice given by the </w:t>
      </w:r>
      <w:r w:rsidR="00A20497" w:rsidRPr="00F55A56">
        <w:rPr>
          <w:rFonts w:ascii="Arial" w:hAnsi="Arial" w:cs="Arial"/>
          <w:sz w:val="24"/>
          <w:szCs w:val="24"/>
        </w:rPr>
        <w:t>Academy Trust</w:t>
      </w:r>
      <w:r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w:t>
      </w:r>
      <w:r w:rsidR="00137CF1" w:rsidRPr="00F55A56">
        <w:rPr>
          <w:rFonts w:ascii="Arial" w:hAnsi="Arial" w:cs="Arial"/>
          <w:sz w:val="24"/>
          <w:szCs w:val="24"/>
        </w:rPr>
        <w:t>must</w:t>
      </w:r>
      <w:r w:rsidRPr="00F55A56">
        <w:rPr>
          <w:rFonts w:ascii="Arial" w:hAnsi="Arial" w:cs="Arial"/>
          <w:sz w:val="24"/>
          <w:szCs w:val="24"/>
        </w:rPr>
        <w:t xml:space="preserve"> be </w:t>
      </w:r>
      <w:r w:rsidR="00137CF1" w:rsidRPr="00F55A56">
        <w:rPr>
          <w:rFonts w:ascii="Arial" w:hAnsi="Arial" w:cs="Arial"/>
          <w:sz w:val="24"/>
          <w:szCs w:val="24"/>
        </w:rPr>
        <w:t xml:space="preserve">provided to the Secretary of State </w:t>
      </w:r>
      <w:r w:rsidR="006142A4" w:rsidRPr="00F55A56">
        <w:rPr>
          <w:rFonts w:ascii="Arial" w:hAnsi="Arial" w:cs="Arial"/>
          <w:sz w:val="24"/>
          <w:szCs w:val="24"/>
        </w:rPr>
        <w:t>within six weeks of the Secretary of State issuing the Funding Allocation.</w:t>
      </w:r>
      <w:r w:rsidR="00137CF1" w:rsidRPr="00F55A56">
        <w:rPr>
          <w:rFonts w:ascii="Arial" w:hAnsi="Arial" w:cs="Arial"/>
          <w:sz w:val="24"/>
          <w:szCs w:val="24"/>
        </w:rPr>
        <w:t xml:space="preserve"> </w:t>
      </w:r>
      <w:r w:rsidRPr="00F55A56">
        <w:rPr>
          <w:rFonts w:ascii="Arial" w:hAnsi="Arial" w:cs="Arial"/>
          <w:sz w:val="24"/>
          <w:szCs w:val="24"/>
        </w:rPr>
        <w:t>The notice</w:t>
      </w:r>
      <w:r w:rsidR="00137CF1" w:rsidRPr="00F55A56">
        <w:rPr>
          <w:rFonts w:ascii="Arial" w:hAnsi="Arial" w:cs="Arial"/>
          <w:sz w:val="24"/>
          <w:szCs w:val="24"/>
        </w:rPr>
        <w:t xml:space="preserve"> given by the </w:t>
      </w:r>
      <w:r w:rsidR="00A20497" w:rsidRPr="00F55A56">
        <w:rPr>
          <w:rFonts w:ascii="Arial" w:hAnsi="Arial" w:cs="Arial"/>
          <w:sz w:val="24"/>
          <w:szCs w:val="24"/>
        </w:rPr>
        <w:t>Academy Trust</w:t>
      </w:r>
      <w:r w:rsidR="00137CF1"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must specify:</w:t>
      </w:r>
    </w:p>
    <w:p w14:paraId="2CAEF6CB" w14:textId="77777777" w:rsidR="00324A9C"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 xml:space="preserve">the grounds upon which the </w:t>
      </w:r>
      <w:r w:rsidR="00A20497">
        <w:rPr>
          <w:rFonts w:ascii="Arial" w:hAnsi="Arial" w:cs="Arial"/>
          <w:sz w:val="24"/>
          <w:szCs w:val="24"/>
        </w:rPr>
        <w:t>Academy Trust</w:t>
      </w:r>
      <w:r w:rsidRPr="00916924">
        <w:rPr>
          <w:rFonts w:ascii="Arial" w:hAnsi="Arial" w:cs="Arial"/>
          <w:sz w:val="24"/>
          <w:szCs w:val="24"/>
        </w:rPr>
        <w:t>’s opinion is based</w:t>
      </w:r>
      <w:r w:rsidR="00137CF1">
        <w:rPr>
          <w:rFonts w:ascii="Arial" w:hAnsi="Arial" w:cs="Arial"/>
          <w:sz w:val="24"/>
          <w:szCs w:val="24"/>
        </w:rPr>
        <w:t>, including</w:t>
      </w:r>
      <w:r w:rsidR="00324A9C">
        <w:rPr>
          <w:rFonts w:ascii="Arial" w:hAnsi="Arial" w:cs="Arial"/>
          <w:sz w:val="24"/>
          <w:szCs w:val="24"/>
        </w:rPr>
        <w:t>:</w:t>
      </w:r>
      <w:r w:rsidR="00137CF1">
        <w:rPr>
          <w:rFonts w:ascii="Arial" w:hAnsi="Arial" w:cs="Arial"/>
          <w:sz w:val="24"/>
          <w:szCs w:val="24"/>
        </w:rPr>
        <w:t xml:space="preserve"> </w:t>
      </w:r>
    </w:p>
    <w:p w14:paraId="4F3E9B44" w14:textId="77777777" w:rsidR="00324A9C" w:rsidRDefault="00137CF1"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Pr>
          <w:rFonts w:ascii="Arial" w:hAnsi="Arial" w:cs="Arial"/>
          <w:sz w:val="24"/>
          <w:szCs w:val="24"/>
        </w:rPr>
        <w:t>evidence of those grounds;</w:t>
      </w:r>
      <w:r w:rsidR="00916924" w:rsidRPr="00916924">
        <w:rPr>
          <w:rFonts w:ascii="Arial" w:hAnsi="Arial" w:cs="Arial"/>
          <w:sz w:val="24"/>
          <w:szCs w:val="24"/>
        </w:rPr>
        <w:t xml:space="preserve"> </w:t>
      </w:r>
    </w:p>
    <w:p w14:paraId="2FD77185" w14:textId="77777777" w:rsid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any professional accounting advice the </w:t>
      </w:r>
      <w:r w:rsidR="00A20497">
        <w:rPr>
          <w:rFonts w:ascii="Arial" w:hAnsi="Arial" w:cs="Arial"/>
          <w:sz w:val="24"/>
          <w:szCs w:val="24"/>
        </w:rPr>
        <w:t>Academy Trust</w:t>
      </w:r>
      <w:r w:rsidRPr="00324A9C">
        <w:rPr>
          <w:rFonts w:ascii="Arial" w:hAnsi="Arial" w:cs="Arial"/>
          <w:sz w:val="24"/>
          <w:szCs w:val="24"/>
        </w:rPr>
        <w:t xml:space="preserve"> has received</w:t>
      </w:r>
      <w:r w:rsidR="00137CF1" w:rsidRPr="00324A9C">
        <w:rPr>
          <w:rFonts w:ascii="Arial" w:hAnsi="Arial" w:cs="Arial"/>
          <w:sz w:val="24"/>
          <w:szCs w:val="24"/>
        </w:rPr>
        <w:t>;</w:t>
      </w:r>
      <w:r w:rsidRPr="00324A9C">
        <w:rPr>
          <w:rFonts w:ascii="Arial" w:hAnsi="Arial" w:cs="Arial"/>
          <w:sz w:val="24"/>
          <w:szCs w:val="24"/>
        </w:rPr>
        <w:t xml:space="preserve"> </w:t>
      </w:r>
    </w:p>
    <w:p w14:paraId="772AD1C8" w14:textId="77777777" w:rsidR="00916924" w:rsidRP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 detailed statement of steps which the </w:t>
      </w:r>
      <w:r w:rsidR="00A20497">
        <w:rPr>
          <w:rFonts w:ascii="Arial" w:hAnsi="Arial" w:cs="Arial"/>
          <w:sz w:val="24"/>
          <w:szCs w:val="24"/>
        </w:rPr>
        <w:t>Academy Trust</w:t>
      </w:r>
      <w:r w:rsidRPr="00324A9C">
        <w:rPr>
          <w:rFonts w:ascii="Arial" w:hAnsi="Arial" w:cs="Arial"/>
          <w:sz w:val="24"/>
          <w:szCs w:val="24"/>
        </w:rPr>
        <w:t xml:space="preserve"> proposes to take </w:t>
      </w:r>
      <w:r w:rsidR="00324A9C">
        <w:rPr>
          <w:rFonts w:ascii="Arial" w:hAnsi="Arial" w:cs="Arial"/>
          <w:sz w:val="24"/>
          <w:szCs w:val="24"/>
        </w:rPr>
        <w:t xml:space="preserve">to ensure that the running costs of the Academy are reduced such that costs are less </w:t>
      </w:r>
      <w:r w:rsidRPr="00324A9C">
        <w:rPr>
          <w:rFonts w:ascii="Arial" w:hAnsi="Arial" w:cs="Arial"/>
          <w:sz w:val="24"/>
          <w:szCs w:val="24"/>
        </w:rPr>
        <w:t>than the Funding</w:t>
      </w:r>
      <w:r w:rsidR="006142A4">
        <w:rPr>
          <w:rFonts w:ascii="Arial" w:hAnsi="Arial" w:cs="Arial"/>
          <w:sz w:val="24"/>
          <w:szCs w:val="24"/>
        </w:rPr>
        <w:t xml:space="preserve"> Allocation</w:t>
      </w:r>
      <w:r w:rsidRPr="00324A9C">
        <w:rPr>
          <w:rFonts w:ascii="Arial" w:hAnsi="Arial" w:cs="Arial"/>
          <w:sz w:val="24"/>
          <w:szCs w:val="24"/>
        </w:rPr>
        <w:t xml:space="preserve"> and All Other Resources</w:t>
      </w:r>
      <w:r w:rsidR="00324A9C">
        <w:rPr>
          <w:rFonts w:ascii="Arial" w:hAnsi="Arial" w:cs="Arial"/>
          <w:sz w:val="24"/>
          <w:szCs w:val="24"/>
        </w:rPr>
        <w:t>,</w:t>
      </w:r>
      <w:r w:rsidRPr="00324A9C">
        <w:rPr>
          <w:rFonts w:ascii="Arial" w:hAnsi="Arial" w:cs="Arial"/>
          <w:sz w:val="24"/>
          <w:szCs w:val="24"/>
        </w:rPr>
        <w:t xml:space="preserve"> and the period of time within which such steps will be taken; and</w:t>
      </w:r>
    </w:p>
    <w:p w14:paraId="40BED70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the shortfall in the Critical Year between the Funding</w:t>
      </w:r>
      <w:r w:rsidR="006142A4">
        <w:rPr>
          <w:rFonts w:ascii="Arial" w:hAnsi="Arial" w:cs="Arial"/>
          <w:sz w:val="24"/>
          <w:szCs w:val="24"/>
        </w:rPr>
        <w:t xml:space="preserve"> Allocation</w:t>
      </w:r>
      <w:r w:rsidRPr="00916924">
        <w:rPr>
          <w:rFonts w:ascii="Arial" w:hAnsi="Arial" w:cs="Arial"/>
          <w:sz w:val="24"/>
          <w:szCs w:val="24"/>
        </w:rPr>
        <w:t xml:space="preserve"> and All Other Resources expected to be available to the </w:t>
      </w:r>
      <w:r w:rsidR="00A20497">
        <w:rPr>
          <w:rFonts w:ascii="Arial" w:hAnsi="Arial" w:cs="Arial"/>
          <w:sz w:val="24"/>
          <w:szCs w:val="24"/>
        </w:rPr>
        <w:t>Academy Trust</w:t>
      </w:r>
      <w:r w:rsidRPr="00916924">
        <w:rPr>
          <w:rFonts w:ascii="Arial" w:hAnsi="Arial" w:cs="Arial"/>
          <w:sz w:val="24"/>
          <w:szCs w:val="24"/>
        </w:rPr>
        <w:t xml:space="preserve"> to run the Academy and the projected expenditure on the Academy; and</w:t>
      </w:r>
    </w:p>
    <w:p w14:paraId="744BD44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a detailed budget of income and expenditure for the Academy during the Critical Year (the “</w:t>
      </w:r>
      <w:r w:rsidRPr="006F1819">
        <w:rPr>
          <w:rFonts w:ascii="Arial" w:hAnsi="Arial" w:cs="Arial"/>
          <w:b/>
          <w:sz w:val="24"/>
          <w:szCs w:val="24"/>
        </w:rPr>
        <w:t>Projected Budget</w:t>
      </w:r>
      <w:r w:rsidRPr="00916924">
        <w:rPr>
          <w:rFonts w:ascii="Arial" w:hAnsi="Arial" w:cs="Arial"/>
          <w:sz w:val="24"/>
          <w:szCs w:val="24"/>
        </w:rPr>
        <w:t>”).</w:t>
      </w:r>
    </w:p>
    <w:p w14:paraId="1C1B6C21" w14:textId="77777777" w:rsidR="00916924" w:rsidRPr="00967D31" w:rsidRDefault="00916924"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lastRenderedPageBreak/>
        <w:t xml:space="preserve">Both parties </w:t>
      </w:r>
      <w:r w:rsidR="00324A9C" w:rsidRPr="00967D31">
        <w:rPr>
          <w:rFonts w:ascii="Arial" w:hAnsi="Arial" w:cs="Arial"/>
          <w:sz w:val="24"/>
          <w:szCs w:val="24"/>
        </w:rPr>
        <w:t>will</w:t>
      </w:r>
      <w:r w:rsidRPr="00967D31">
        <w:rPr>
          <w:rFonts w:ascii="Arial" w:hAnsi="Arial" w:cs="Arial"/>
          <w:sz w:val="24"/>
          <w:szCs w:val="24"/>
        </w:rPr>
        <w:t xml:space="preserve"> use their best endeavours to agree whether or not the cost of running the Academy during the Critica</w:t>
      </w:r>
      <w:r w:rsidR="00324A9C"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324A9C" w:rsidRPr="00967D31">
        <w:rPr>
          <w:rFonts w:ascii="Arial" w:hAnsi="Arial" w:cs="Arial"/>
          <w:sz w:val="24"/>
          <w:szCs w:val="24"/>
        </w:rPr>
        <w:t xml:space="preserve"> to become insolvent. </w:t>
      </w:r>
      <w:r w:rsidRPr="00967D31">
        <w:rPr>
          <w:rFonts w:ascii="Arial" w:hAnsi="Arial" w:cs="Arial"/>
          <w:sz w:val="24"/>
          <w:szCs w:val="24"/>
        </w:rPr>
        <w:t>Both parties recognise that they will need to engage in a constructive dialogue at the time about how best to provide education for the pupils at the Academy and use their best endeavours to agree a practical solution to the problem.</w:t>
      </w:r>
    </w:p>
    <w:p w14:paraId="630FFAA3" w14:textId="10A65693" w:rsidR="006745EB"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no agreement is reached by 30 April (or </w:t>
      </w:r>
      <w:r w:rsidR="00324A9C" w:rsidRPr="00967D31">
        <w:rPr>
          <w:rFonts w:ascii="Arial" w:hAnsi="Arial" w:cs="Arial"/>
          <w:sz w:val="24"/>
          <w:szCs w:val="24"/>
        </w:rPr>
        <w:t>another date if</w:t>
      </w:r>
      <w:r w:rsidRPr="00967D31">
        <w:rPr>
          <w:rFonts w:ascii="Arial" w:hAnsi="Arial" w:cs="Arial"/>
          <w:sz w:val="24"/>
          <w:szCs w:val="24"/>
        </w:rPr>
        <w:t xml:space="preserve"> agreed between the parties) as to whether the cost of running the Academy during the Critical Year would cause the </w:t>
      </w:r>
      <w:r w:rsidR="00A20497" w:rsidRPr="00967D31">
        <w:rPr>
          <w:rFonts w:ascii="Arial" w:hAnsi="Arial" w:cs="Arial"/>
          <w:sz w:val="24"/>
          <w:szCs w:val="24"/>
        </w:rPr>
        <w:t>Academy Trust</w:t>
      </w:r>
      <w:r w:rsidRPr="00967D31">
        <w:rPr>
          <w:rFonts w:ascii="Arial" w:hAnsi="Arial" w:cs="Arial"/>
          <w:sz w:val="24"/>
          <w:szCs w:val="24"/>
        </w:rPr>
        <w:t xml:space="preserve"> to become insolvent, then that question </w:t>
      </w:r>
      <w:r w:rsidR="00324A9C" w:rsidRPr="00967D31">
        <w:rPr>
          <w:rFonts w:ascii="Arial" w:hAnsi="Arial" w:cs="Arial"/>
          <w:sz w:val="24"/>
          <w:szCs w:val="24"/>
        </w:rPr>
        <w:t>will</w:t>
      </w:r>
      <w:r w:rsidRPr="00967D31">
        <w:rPr>
          <w:rFonts w:ascii="Arial" w:hAnsi="Arial" w:cs="Arial"/>
          <w:sz w:val="24"/>
          <w:szCs w:val="24"/>
        </w:rPr>
        <w:t xml:space="preserve"> be referred to an independent expert (the “</w:t>
      </w:r>
      <w:r w:rsidRPr="00967D31">
        <w:rPr>
          <w:rFonts w:ascii="Arial" w:hAnsi="Arial" w:cs="Arial"/>
          <w:b/>
          <w:sz w:val="24"/>
          <w:szCs w:val="24"/>
        </w:rPr>
        <w:t>Expert</w:t>
      </w:r>
      <w:r w:rsidRPr="00967D31">
        <w:rPr>
          <w:rFonts w:ascii="Arial" w:hAnsi="Arial" w:cs="Arial"/>
          <w:sz w:val="24"/>
          <w:szCs w:val="24"/>
        </w:rPr>
        <w:t xml:space="preserve">”) for resolution. The Expert’s determination </w:t>
      </w:r>
      <w:r w:rsidR="00324A9C" w:rsidRPr="00967D31">
        <w:rPr>
          <w:rFonts w:ascii="Arial" w:hAnsi="Arial" w:cs="Arial"/>
          <w:sz w:val="24"/>
          <w:szCs w:val="24"/>
        </w:rPr>
        <w:t>will</w:t>
      </w:r>
      <w:r w:rsidRPr="00967D31">
        <w:rPr>
          <w:rFonts w:ascii="Arial" w:hAnsi="Arial" w:cs="Arial"/>
          <w:sz w:val="24"/>
          <w:szCs w:val="24"/>
        </w:rPr>
        <w:t xml:space="preserve"> be final and binding on both parties. </w:t>
      </w:r>
      <w:r w:rsidR="006745EB" w:rsidRPr="00967D31">
        <w:rPr>
          <w:rFonts w:ascii="Arial" w:hAnsi="Arial" w:cs="Arial"/>
          <w:sz w:val="24"/>
          <w:szCs w:val="24"/>
        </w:rPr>
        <w:t>The Expert will be requested to specify in his d</w:t>
      </w:r>
      <w:r w:rsidRPr="00967D31">
        <w:rPr>
          <w:rFonts w:ascii="Arial" w:hAnsi="Arial" w:cs="Arial"/>
          <w:sz w:val="24"/>
          <w:szCs w:val="24"/>
        </w:rPr>
        <w:t>etermination the amount of the shortfa</w:t>
      </w:r>
      <w:r w:rsidR="00324A9C" w:rsidRPr="00967D31">
        <w:rPr>
          <w:rFonts w:ascii="Arial" w:hAnsi="Arial" w:cs="Arial"/>
          <w:sz w:val="24"/>
          <w:szCs w:val="24"/>
        </w:rPr>
        <w:t>ll in funding (the “</w:t>
      </w:r>
      <w:r w:rsidR="00324A9C" w:rsidRPr="00967D31">
        <w:rPr>
          <w:rFonts w:ascii="Arial" w:hAnsi="Arial" w:cs="Arial"/>
          <w:b/>
          <w:sz w:val="24"/>
          <w:szCs w:val="24"/>
        </w:rPr>
        <w:t>Shortfall</w:t>
      </w:r>
      <w:r w:rsidR="00324A9C" w:rsidRPr="00967D31">
        <w:rPr>
          <w:rFonts w:ascii="Arial" w:hAnsi="Arial" w:cs="Arial"/>
          <w:sz w:val="24"/>
          <w:szCs w:val="24"/>
        </w:rPr>
        <w:t>”)</w:t>
      </w:r>
      <w:r w:rsidR="006745EB" w:rsidRPr="00967D31">
        <w:rPr>
          <w:rFonts w:ascii="Arial" w:hAnsi="Arial" w:cs="Arial"/>
          <w:sz w:val="24"/>
          <w:szCs w:val="24"/>
        </w:rPr>
        <w:t>.</w:t>
      </w:r>
    </w:p>
    <w:p w14:paraId="770F3872" w14:textId="77777777" w:rsidR="00916924" w:rsidRPr="00967D31" w:rsidRDefault="006745E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324A9C" w:rsidRPr="00967D31">
        <w:rPr>
          <w:rFonts w:ascii="Arial" w:hAnsi="Arial" w:cs="Arial"/>
          <w:sz w:val="24"/>
          <w:szCs w:val="24"/>
        </w:rPr>
        <w:t>will</w:t>
      </w:r>
      <w:r w:rsidR="00916924" w:rsidRPr="00967D31">
        <w:rPr>
          <w:rFonts w:ascii="Arial" w:hAnsi="Arial" w:cs="Arial"/>
          <w:sz w:val="24"/>
          <w:szCs w:val="24"/>
        </w:rPr>
        <w:t xml:space="preserve"> be an insolvency practitioner with significant professional experience of educatio</w:t>
      </w:r>
      <w:r w:rsidRPr="00967D31">
        <w:rPr>
          <w:rFonts w:ascii="Arial" w:hAnsi="Arial" w:cs="Arial"/>
          <w:sz w:val="24"/>
          <w:szCs w:val="24"/>
        </w:rPr>
        <w:t xml:space="preserve">nal institutions or academies. </w:t>
      </w:r>
      <w:r w:rsidR="00916924" w:rsidRPr="00967D31">
        <w:rPr>
          <w:rFonts w:ascii="Arial" w:hAnsi="Arial" w:cs="Arial"/>
          <w:sz w:val="24"/>
          <w:szCs w:val="24"/>
        </w:rPr>
        <w:t xml:space="preserve">If the parties fail to agree upon the appointment of the Expert then the Expert </w:t>
      </w:r>
      <w:r w:rsidR="00324A9C" w:rsidRPr="00967D31">
        <w:rPr>
          <w:rFonts w:ascii="Arial" w:hAnsi="Arial" w:cs="Arial"/>
          <w:sz w:val="24"/>
          <w:szCs w:val="24"/>
        </w:rPr>
        <w:t>will</w:t>
      </w:r>
      <w:r w:rsidR="00916924" w:rsidRPr="00967D31">
        <w:rPr>
          <w:rFonts w:ascii="Arial" w:hAnsi="Arial" w:cs="Arial"/>
          <w:sz w:val="24"/>
          <w:szCs w:val="24"/>
        </w:rPr>
        <w:t xml:space="preserve"> be appointed by the President of the Institute of Chartered Accountants in England and Wales.</w:t>
      </w:r>
      <w:r w:rsidRPr="00967D31">
        <w:rPr>
          <w:rFonts w:ascii="Arial" w:hAnsi="Arial" w:cs="Arial"/>
          <w:sz w:val="24"/>
          <w:szCs w:val="24"/>
        </w:rPr>
        <w:t xml:space="preserve"> </w:t>
      </w:r>
      <w:r w:rsidR="00916924" w:rsidRPr="00967D31">
        <w:rPr>
          <w:rFonts w:ascii="Arial" w:hAnsi="Arial" w:cs="Arial"/>
          <w:sz w:val="24"/>
          <w:szCs w:val="24"/>
        </w:rPr>
        <w:t xml:space="preserve">The Expert’s fees </w:t>
      </w:r>
      <w:r w:rsidR="00324A9C" w:rsidRPr="00967D31">
        <w:rPr>
          <w:rFonts w:ascii="Arial" w:hAnsi="Arial" w:cs="Arial"/>
          <w:sz w:val="24"/>
          <w:szCs w:val="24"/>
        </w:rPr>
        <w:t>will</w:t>
      </w:r>
      <w:r w:rsidR="00916924" w:rsidRPr="00967D31">
        <w:rPr>
          <w:rFonts w:ascii="Arial" w:hAnsi="Arial" w:cs="Arial"/>
          <w:sz w:val="24"/>
          <w:szCs w:val="24"/>
        </w:rPr>
        <w:t xml:space="preserve"> be borne equally between the parties.</w:t>
      </w:r>
    </w:p>
    <w:p w14:paraId="1DF56993" w14:textId="582A8A99"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6745EB" w:rsidRPr="00967D31">
        <w:rPr>
          <w:rFonts w:ascii="Arial" w:hAnsi="Arial" w:cs="Arial"/>
          <w:sz w:val="24"/>
          <w:szCs w:val="24"/>
        </w:rPr>
        <w:t>will</w:t>
      </w:r>
      <w:r w:rsidRPr="00967D31">
        <w:rPr>
          <w:rFonts w:ascii="Arial" w:hAnsi="Arial" w:cs="Arial"/>
          <w:sz w:val="24"/>
          <w:szCs w:val="24"/>
        </w:rPr>
        <w:t xml:space="preserve">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t>
      </w:r>
      <w:r w:rsidR="006745EB" w:rsidRPr="00967D31">
        <w:rPr>
          <w:rFonts w:ascii="Arial" w:hAnsi="Arial" w:cs="Arial"/>
          <w:sz w:val="24"/>
          <w:szCs w:val="24"/>
        </w:rPr>
        <w:t>will</w:t>
      </w:r>
      <w:r w:rsidRPr="00967D31">
        <w:rPr>
          <w:rFonts w:ascii="Arial" w:hAnsi="Arial" w:cs="Arial"/>
          <w:sz w:val="24"/>
          <w:szCs w:val="24"/>
        </w:rPr>
        <w:t xml:space="preserve"> be appointed by the Chairman of the Specialist Schools and Academies </w:t>
      </w:r>
      <w:r w:rsidR="006745EB" w:rsidRPr="00967D31">
        <w:rPr>
          <w:rFonts w:ascii="Arial" w:hAnsi="Arial" w:cs="Arial"/>
          <w:sz w:val="24"/>
          <w:szCs w:val="24"/>
        </w:rPr>
        <w:t>Trust</w:t>
      </w:r>
      <w:r w:rsidR="00111D41">
        <w:rPr>
          <w:rFonts w:ascii="Arial" w:hAnsi="Arial" w:cs="Arial"/>
          <w:sz w:val="24"/>
          <w:szCs w:val="24"/>
        </w:rPr>
        <w:t xml:space="preserve"> (or any successor or equivalent body)</w:t>
      </w:r>
      <w:r w:rsidR="006745EB" w:rsidRPr="00967D31">
        <w:rPr>
          <w:rFonts w:ascii="Arial" w:hAnsi="Arial" w:cs="Arial"/>
          <w:sz w:val="24"/>
          <w:szCs w:val="24"/>
        </w:rPr>
        <w:t xml:space="preserve">. </w:t>
      </w:r>
      <w:r w:rsidRPr="00967D31">
        <w:rPr>
          <w:rFonts w:ascii="Arial" w:hAnsi="Arial" w:cs="Arial"/>
          <w:sz w:val="24"/>
          <w:szCs w:val="24"/>
        </w:rPr>
        <w:t xml:space="preserve">The educational specialist’s fees </w:t>
      </w:r>
      <w:r w:rsidR="006745EB" w:rsidRPr="00967D31">
        <w:rPr>
          <w:rFonts w:ascii="Arial" w:hAnsi="Arial" w:cs="Arial"/>
          <w:sz w:val="24"/>
          <w:szCs w:val="24"/>
        </w:rPr>
        <w:t>will</w:t>
      </w:r>
      <w:r w:rsidRPr="00967D31">
        <w:rPr>
          <w:rFonts w:ascii="Arial" w:hAnsi="Arial" w:cs="Arial"/>
          <w:sz w:val="24"/>
          <w:szCs w:val="24"/>
        </w:rPr>
        <w:t xml:space="preserve"> be borne equally between the parties.</w:t>
      </w:r>
    </w:p>
    <w:p w14:paraId="6ADFDF20" w14:textId="5648D23B"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the Expert determines that the cost of running the Academy during the Critica</w:t>
      </w:r>
      <w:r w:rsidR="006745EB"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6745EB" w:rsidRPr="00967D31">
        <w:rPr>
          <w:rFonts w:ascii="Arial" w:hAnsi="Arial" w:cs="Arial"/>
          <w:sz w:val="24"/>
          <w:szCs w:val="24"/>
        </w:rPr>
        <w:t xml:space="preserve"> </w:t>
      </w:r>
      <w:r w:rsidRPr="00967D31">
        <w:rPr>
          <w:rFonts w:ascii="Arial" w:hAnsi="Arial" w:cs="Arial"/>
          <w:sz w:val="24"/>
          <w:szCs w:val="24"/>
        </w:rPr>
        <w:t xml:space="preserve">to become insolvent, and the Secretary of State </w:t>
      </w:r>
      <w:r w:rsidR="006745EB" w:rsidRPr="00967D31">
        <w:rPr>
          <w:rFonts w:ascii="Arial" w:hAnsi="Arial" w:cs="Arial"/>
          <w:sz w:val="24"/>
          <w:szCs w:val="24"/>
        </w:rPr>
        <w:t>will</w:t>
      </w:r>
      <w:r w:rsidRPr="00967D31">
        <w:rPr>
          <w:rFonts w:ascii="Arial" w:hAnsi="Arial" w:cs="Arial"/>
          <w:sz w:val="24"/>
          <w:szCs w:val="24"/>
        </w:rPr>
        <w:t xml:space="preserve"> not have agreed to provide sufficient additional funding to cover the Shortfall, then the </w:t>
      </w:r>
      <w:r w:rsidR="00A20497" w:rsidRPr="00967D31">
        <w:rPr>
          <w:rFonts w:ascii="Arial" w:hAnsi="Arial" w:cs="Arial"/>
          <w:sz w:val="24"/>
          <w:szCs w:val="24"/>
        </w:rPr>
        <w:t>Academy Trust</w:t>
      </w:r>
      <w:r w:rsidRPr="00967D31">
        <w:rPr>
          <w:rFonts w:ascii="Arial" w:hAnsi="Arial" w:cs="Arial"/>
          <w:sz w:val="24"/>
          <w:szCs w:val="24"/>
        </w:rPr>
        <w:t xml:space="preserve"> </w:t>
      </w:r>
      <w:r w:rsidR="006745EB" w:rsidRPr="00967D31">
        <w:rPr>
          <w:rFonts w:ascii="Arial" w:hAnsi="Arial" w:cs="Arial"/>
          <w:sz w:val="24"/>
          <w:szCs w:val="24"/>
        </w:rPr>
        <w:t>will</w:t>
      </w:r>
      <w:r w:rsidRPr="00967D31">
        <w:rPr>
          <w:rFonts w:ascii="Arial" w:hAnsi="Arial" w:cs="Arial"/>
          <w:sz w:val="24"/>
          <w:szCs w:val="24"/>
        </w:rPr>
        <w:t xml:space="preserve"> be entitled to terminate this Agreement, by notice expiring on 31 August </w:t>
      </w:r>
      <w:r w:rsidR="00703C5E">
        <w:rPr>
          <w:rFonts w:ascii="Arial" w:hAnsi="Arial" w:cs="Arial"/>
          <w:sz w:val="24"/>
          <w:szCs w:val="24"/>
        </w:rPr>
        <w:t xml:space="preserve">of </w:t>
      </w:r>
      <w:r w:rsidRPr="00967D31">
        <w:rPr>
          <w:rFonts w:ascii="Arial" w:hAnsi="Arial" w:cs="Arial"/>
          <w:sz w:val="24"/>
          <w:szCs w:val="24"/>
        </w:rPr>
        <w:t xml:space="preserve">the Critical Year.  Any such notice </w:t>
      </w:r>
      <w:r w:rsidR="006745EB" w:rsidRPr="00967D31">
        <w:rPr>
          <w:rFonts w:ascii="Arial" w:hAnsi="Arial" w:cs="Arial"/>
          <w:sz w:val="24"/>
          <w:szCs w:val="24"/>
        </w:rPr>
        <w:t>will</w:t>
      </w:r>
      <w:r w:rsidRPr="00967D31">
        <w:rPr>
          <w:rFonts w:ascii="Arial" w:hAnsi="Arial" w:cs="Arial"/>
          <w:sz w:val="24"/>
          <w:szCs w:val="24"/>
        </w:rPr>
        <w:t xml:space="preserve"> be given within 21 days after (a) the Expert’s determination </w:t>
      </w:r>
      <w:r w:rsidR="006745EB" w:rsidRPr="00967D31">
        <w:rPr>
          <w:rFonts w:ascii="Arial" w:hAnsi="Arial" w:cs="Arial"/>
          <w:sz w:val="24"/>
          <w:szCs w:val="24"/>
        </w:rPr>
        <w:t>will</w:t>
      </w:r>
      <w:r w:rsidRPr="00967D31">
        <w:rPr>
          <w:rFonts w:ascii="Arial" w:hAnsi="Arial" w:cs="Arial"/>
          <w:sz w:val="24"/>
          <w:szCs w:val="24"/>
        </w:rPr>
        <w:t xml:space="preserve"> </w:t>
      </w:r>
      <w:r w:rsidRPr="00967D31">
        <w:rPr>
          <w:rFonts w:ascii="Arial" w:hAnsi="Arial" w:cs="Arial"/>
          <w:sz w:val="24"/>
          <w:szCs w:val="24"/>
        </w:rPr>
        <w:lastRenderedPageBreak/>
        <w:t xml:space="preserve">have been given to the parties or (b), if later, the Secretary of State </w:t>
      </w:r>
      <w:r w:rsidR="006745EB" w:rsidRPr="00967D31">
        <w:rPr>
          <w:rFonts w:ascii="Arial" w:hAnsi="Arial" w:cs="Arial"/>
          <w:sz w:val="24"/>
          <w:szCs w:val="24"/>
        </w:rPr>
        <w:t>will</w:t>
      </w:r>
      <w:r w:rsidRPr="00967D31">
        <w:rPr>
          <w:rFonts w:ascii="Arial" w:hAnsi="Arial" w:cs="Arial"/>
          <w:sz w:val="24"/>
          <w:szCs w:val="24"/>
        </w:rPr>
        <w:t xml:space="preserve"> have given written notice of his refusal to provide sufficient additional funding for the Academy to cover the Shortfall.</w:t>
      </w:r>
    </w:p>
    <w:p w14:paraId="297FCDB5" w14:textId="77777777" w:rsidR="00916924" w:rsidRPr="00967D31"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7" w:name="_Toc388008815"/>
      <w:bookmarkStart w:id="98" w:name="_Toc391559083"/>
      <w:bookmarkStart w:id="99" w:name="_Toc406489131"/>
      <w:bookmarkStart w:id="100" w:name="_Toc447610922"/>
      <w:r w:rsidRPr="00967D31">
        <w:rPr>
          <w:rFonts w:ascii="Arial" w:hAnsi="Arial" w:cs="Arial"/>
          <w:color w:val="auto"/>
          <w:sz w:val="24"/>
          <w:szCs w:val="24"/>
        </w:rPr>
        <w:t>Effect of termination</w:t>
      </w:r>
      <w:bookmarkEnd w:id="97"/>
      <w:bookmarkEnd w:id="98"/>
      <w:bookmarkEnd w:id="99"/>
      <w:bookmarkEnd w:id="100"/>
    </w:p>
    <w:p w14:paraId="27034EA1" w14:textId="42B5F28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this Agreement is terminated, the Academy will cease to be an </w:t>
      </w:r>
      <w:r w:rsidR="007F4C56">
        <w:rPr>
          <w:rFonts w:ascii="Arial" w:hAnsi="Arial" w:cs="Arial"/>
          <w:sz w:val="24"/>
          <w:szCs w:val="24"/>
        </w:rPr>
        <w:t>A</w:t>
      </w:r>
      <w:r w:rsidRPr="00967D31">
        <w:rPr>
          <w:rFonts w:ascii="Arial" w:hAnsi="Arial" w:cs="Arial"/>
          <w:sz w:val="24"/>
          <w:szCs w:val="24"/>
        </w:rPr>
        <w:t>cademy withi</w:t>
      </w:r>
      <w:r w:rsidR="00414BBD" w:rsidRPr="00967D31">
        <w:rPr>
          <w:rFonts w:ascii="Arial" w:hAnsi="Arial" w:cs="Arial"/>
          <w:sz w:val="24"/>
          <w:szCs w:val="24"/>
        </w:rPr>
        <w:t>n the meaning of s</w:t>
      </w:r>
      <w:r w:rsidRPr="00967D31">
        <w:rPr>
          <w:rFonts w:ascii="Arial" w:hAnsi="Arial" w:cs="Arial"/>
          <w:sz w:val="24"/>
          <w:szCs w:val="24"/>
        </w:rPr>
        <w:t>ections 1 and 1A of the Academies Act 2010.</w:t>
      </w:r>
    </w:p>
    <w:p w14:paraId="44EC40F8" w14:textId="3C5416A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Subject to clauses </w:t>
      </w:r>
      <w:r w:rsidR="00111D41">
        <w:rPr>
          <w:rFonts w:ascii="Arial" w:hAnsi="Arial" w:cs="Arial"/>
          <w:sz w:val="24"/>
          <w:szCs w:val="24"/>
        </w:rPr>
        <w:t>5.BB</w:t>
      </w:r>
      <w:r w:rsidRPr="00967D31">
        <w:rPr>
          <w:rFonts w:ascii="Arial" w:hAnsi="Arial" w:cs="Arial"/>
          <w:sz w:val="24"/>
          <w:szCs w:val="24"/>
        </w:rPr>
        <w:t xml:space="preserve"> and </w:t>
      </w:r>
      <w:r w:rsidR="00111D41">
        <w:rPr>
          <w:rFonts w:ascii="Arial" w:hAnsi="Arial" w:cs="Arial"/>
          <w:sz w:val="24"/>
          <w:szCs w:val="24"/>
        </w:rPr>
        <w:t>5.CC</w:t>
      </w:r>
      <w:r w:rsidRPr="00967D31">
        <w:rPr>
          <w:rFonts w:ascii="Arial" w:hAnsi="Arial" w:cs="Arial"/>
          <w:sz w:val="24"/>
          <w:szCs w:val="24"/>
        </w:rPr>
        <w:t xml:space="preserve">, if the Secretary of State terminates this Agreement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will indemnify the </w:t>
      </w:r>
      <w:r w:rsidR="00A20497" w:rsidRPr="00967D31">
        <w:rPr>
          <w:rFonts w:ascii="Arial" w:hAnsi="Arial" w:cs="Arial"/>
          <w:sz w:val="24"/>
          <w:szCs w:val="24"/>
        </w:rPr>
        <w:t>Academy Trust</w:t>
      </w:r>
      <w:r w:rsidRPr="00967D31">
        <w:rPr>
          <w:rFonts w:ascii="Arial" w:hAnsi="Arial" w:cs="Arial"/>
          <w:sz w:val="24"/>
          <w:szCs w:val="24"/>
        </w:rPr>
        <w:t>. If the Secretary of State terminates this Agreement other</w:t>
      </w:r>
      <w:r w:rsidR="006728FC" w:rsidRPr="00967D31">
        <w:rPr>
          <w:rFonts w:ascii="Arial" w:hAnsi="Arial" w:cs="Arial"/>
          <w:sz w:val="24"/>
          <w:szCs w:val="24"/>
        </w:rPr>
        <w:t>wise</w:t>
      </w:r>
      <w:r w:rsidRPr="00967D31">
        <w:rPr>
          <w:rFonts w:ascii="Arial" w:hAnsi="Arial" w:cs="Arial"/>
          <w:sz w:val="24"/>
          <w:szCs w:val="24"/>
        </w:rPr>
        <w:t xml:space="preserve"> than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may at his discretion indemnify or compensate the </w:t>
      </w:r>
      <w:r w:rsidR="00A20497" w:rsidRPr="00967D31">
        <w:rPr>
          <w:rFonts w:ascii="Arial" w:hAnsi="Arial" w:cs="Arial"/>
          <w:sz w:val="24"/>
          <w:szCs w:val="24"/>
        </w:rPr>
        <w:t>Academy Trust</w:t>
      </w:r>
      <w:r w:rsidRPr="00967D31">
        <w:rPr>
          <w:rFonts w:ascii="Arial" w:hAnsi="Arial" w:cs="Arial"/>
          <w:sz w:val="24"/>
          <w:szCs w:val="24"/>
        </w:rPr>
        <w:t>.</w:t>
      </w:r>
    </w:p>
    <w:p w14:paraId="368532B3" w14:textId="76AC939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amount of any such indemnity or compensation will be determined by the Secretary of State, having regard to representations made to him by the </w:t>
      </w:r>
      <w:r w:rsidR="00A20497" w:rsidRPr="00967D31">
        <w:rPr>
          <w:rFonts w:ascii="Arial" w:hAnsi="Arial" w:cs="Arial"/>
          <w:sz w:val="24"/>
          <w:szCs w:val="24"/>
        </w:rPr>
        <w:t>Academy Trust</w:t>
      </w:r>
      <w:r w:rsidRPr="00967D31">
        <w:rPr>
          <w:rFonts w:ascii="Arial" w:hAnsi="Arial" w:cs="Arial"/>
          <w:sz w:val="24"/>
          <w:szCs w:val="24"/>
        </w:rPr>
        <w:t xml:space="preserve">, and will be paid </w:t>
      </w:r>
      <w:r w:rsidR="00497597" w:rsidRPr="00967D31">
        <w:rPr>
          <w:rFonts w:ascii="Arial" w:hAnsi="Arial" w:cs="Arial"/>
          <w:sz w:val="24"/>
          <w:szCs w:val="24"/>
        </w:rPr>
        <w:t>as and when</w:t>
      </w:r>
      <w:r w:rsidRPr="00967D31">
        <w:rPr>
          <w:rFonts w:ascii="Arial" w:hAnsi="Arial" w:cs="Arial"/>
          <w:sz w:val="24"/>
          <w:szCs w:val="24"/>
        </w:rPr>
        <w:t xml:space="preserve"> the Secretary of State </w:t>
      </w:r>
      <w:r w:rsidR="00414BBD" w:rsidRPr="00967D31">
        <w:rPr>
          <w:rFonts w:ascii="Arial" w:hAnsi="Arial" w:cs="Arial"/>
          <w:sz w:val="24"/>
          <w:szCs w:val="24"/>
        </w:rPr>
        <w:t>considers</w:t>
      </w:r>
      <w:r w:rsidRPr="00967D31">
        <w:rPr>
          <w:rFonts w:ascii="Arial" w:hAnsi="Arial" w:cs="Arial"/>
          <w:sz w:val="24"/>
          <w:szCs w:val="24"/>
        </w:rPr>
        <w:t xml:space="preserve"> appropriate. </w:t>
      </w:r>
    </w:p>
    <w:p w14:paraId="2EF6D73E" w14:textId="353C93D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categories of expenditure incurred by the </w:t>
      </w:r>
      <w:r w:rsidR="00A20497" w:rsidRPr="00967D31">
        <w:rPr>
          <w:rFonts w:ascii="Arial" w:hAnsi="Arial" w:cs="Arial"/>
          <w:sz w:val="24"/>
          <w:szCs w:val="24"/>
        </w:rPr>
        <w:t>Academy Trust</w:t>
      </w:r>
      <w:r w:rsidRPr="00967D31">
        <w:rPr>
          <w:rFonts w:ascii="Arial" w:hAnsi="Arial" w:cs="Arial"/>
          <w:sz w:val="24"/>
          <w:szCs w:val="24"/>
        </w:rPr>
        <w:t xml:space="preserve"> in consequence of termination, for which the Secretary of State </w:t>
      </w:r>
      <w:r w:rsidR="004436B3" w:rsidRPr="00967D31">
        <w:rPr>
          <w:rFonts w:ascii="Arial" w:hAnsi="Arial" w:cs="Arial"/>
          <w:sz w:val="24"/>
          <w:szCs w:val="24"/>
        </w:rPr>
        <w:t xml:space="preserve">may </w:t>
      </w:r>
      <w:r w:rsidRPr="00967D31">
        <w:rPr>
          <w:rFonts w:ascii="Arial" w:hAnsi="Arial" w:cs="Arial"/>
          <w:sz w:val="24"/>
          <w:szCs w:val="24"/>
        </w:rPr>
        <w:t xml:space="preserve">indemnify the </w:t>
      </w:r>
      <w:r w:rsidR="00A20497" w:rsidRPr="00967D31">
        <w:rPr>
          <w:rFonts w:ascii="Arial" w:hAnsi="Arial" w:cs="Arial"/>
          <w:sz w:val="24"/>
          <w:szCs w:val="24"/>
        </w:rPr>
        <w:t>Academy Trust</w:t>
      </w:r>
      <w:r w:rsidRPr="00967D31">
        <w:rPr>
          <w:rFonts w:ascii="Arial" w:hAnsi="Arial" w:cs="Arial"/>
          <w:sz w:val="24"/>
          <w:szCs w:val="24"/>
        </w:rPr>
        <w:t xml:space="preserve"> </w:t>
      </w:r>
      <w:r w:rsidR="00414BBD" w:rsidRPr="00967D31">
        <w:rPr>
          <w:rFonts w:ascii="Arial" w:hAnsi="Arial" w:cs="Arial"/>
          <w:sz w:val="24"/>
          <w:szCs w:val="24"/>
        </w:rPr>
        <w:t xml:space="preserve">under clauses </w:t>
      </w:r>
      <w:r w:rsidR="00111D41">
        <w:rPr>
          <w:rFonts w:ascii="Arial" w:hAnsi="Arial" w:cs="Arial"/>
          <w:sz w:val="24"/>
          <w:szCs w:val="24"/>
        </w:rPr>
        <w:t>5</w:t>
      </w:r>
      <w:r w:rsidR="00414BBD" w:rsidRPr="00967D31">
        <w:rPr>
          <w:rFonts w:ascii="Arial" w:hAnsi="Arial" w:cs="Arial"/>
          <w:sz w:val="24"/>
          <w:szCs w:val="24"/>
        </w:rPr>
        <w:t xml:space="preserve">.AA, </w:t>
      </w:r>
      <w:r w:rsidRPr="00967D31">
        <w:rPr>
          <w:rFonts w:ascii="Arial" w:hAnsi="Arial" w:cs="Arial"/>
          <w:sz w:val="24"/>
          <w:szCs w:val="24"/>
        </w:rPr>
        <w:t>may include:</w:t>
      </w:r>
    </w:p>
    <w:p w14:paraId="4EAC33AC"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staff compensation and redundancy payments; </w:t>
      </w:r>
    </w:p>
    <w:p w14:paraId="3F4738A2"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compensation payments in respect of broken contracts; </w:t>
      </w:r>
    </w:p>
    <w:p w14:paraId="2A546EF4"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expenses of disposing of assets or adapting them for other purposes; </w:t>
      </w:r>
    </w:p>
    <w:p w14:paraId="043140CA"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legal and other professional fees; and </w:t>
      </w:r>
    </w:p>
    <w:p w14:paraId="708F370F"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dissolution expenses.  </w:t>
      </w:r>
    </w:p>
    <w:p w14:paraId="414024B3" w14:textId="77777777" w:rsidR="00C80D1E" w:rsidRPr="00967D31" w:rsidRDefault="00414BB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this Agreement is terminated,</w:t>
      </w:r>
      <w:r w:rsidR="00664598">
        <w:rPr>
          <w:rFonts w:ascii="Arial" w:hAnsi="Arial" w:cs="Arial"/>
          <w:sz w:val="24"/>
          <w:szCs w:val="24"/>
        </w:rPr>
        <w:t xml:space="preserve"> and the Academy Trust </w:t>
      </w:r>
      <w:r w:rsidR="00970567">
        <w:rPr>
          <w:rFonts w:ascii="Arial" w:hAnsi="Arial" w:cs="Arial"/>
          <w:sz w:val="24"/>
          <w:szCs w:val="24"/>
        </w:rPr>
        <w:t>owns</w:t>
      </w:r>
      <w:r w:rsidR="00664598">
        <w:rPr>
          <w:rFonts w:ascii="Arial" w:hAnsi="Arial" w:cs="Arial"/>
          <w:sz w:val="24"/>
          <w:szCs w:val="24"/>
        </w:rPr>
        <w:t xml:space="preserve"> capital assets which have been partly or wholly funded by HM Government,</w:t>
      </w:r>
      <w:r w:rsidRPr="00967D31">
        <w:rPr>
          <w:rFonts w:ascii="Arial" w:hAnsi="Arial" w:cs="Arial"/>
          <w:sz w:val="24"/>
          <w:szCs w:val="24"/>
        </w:rPr>
        <w:t xml:space="preserve"> the Academy Trust must, as soon as possible after the termination date: </w:t>
      </w:r>
    </w:p>
    <w:p w14:paraId="54CCB062" w14:textId="77777777" w:rsidR="00414BBD" w:rsidRDefault="00414BBD" w:rsidP="009338CA">
      <w:pPr>
        <w:pStyle w:val="ListParagraph"/>
        <w:widowControl w:val="0"/>
        <w:numPr>
          <w:ilvl w:val="0"/>
          <w:numId w:val="109"/>
        </w:numPr>
        <w:spacing w:after="240" w:line="360" w:lineRule="auto"/>
        <w:ind w:hanging="731"/>
        <w:contextualSpacing w:val="0"/>
        <w:rPr>
          <w:rFonts w:ascii="Arial" w:hAnsi="Arial" w:cs="Arial"/>
          <w:sz w:val="24"/>
          <w:szCs w:val="24"/>
        </w:rPr>
      </w:pPr>
      <w:r w:rsidRPr="00414BBD">
        <w:rPr>
          <w:rFonts w:ascii="Arial" w:hAnsi="Arial" w:cs="Arial"/>
          <w:sz w:val="24"/>
          <w:szCs w:val="24"/>
        </w:rPr>
        <w:t xml:space="preserve">transfer a proportion of </w:t>
      </w:r>
      <w:r w:rsidR="00664598">
        <w:rPr>
          <w:rFonts w:ascii="Arial" w:hAnsi="Arial" w:cs="Arial"/>
          <w:sz w:val="24"/>
          <w:szCs w:val="24"/>
        </w:rPr>
        <w:t>those</w:t>
      </w:r>
      <w:r w:rsidRPr="00414BBD">
        <w:rPr>
          <w:rFonts w:ascii="Arial" w:hAnsi="Arial" w:cs="Arial"/>
          <w:sz w:val="24"/>
          <w:szCs w:val="24"/>
        </w:rPr>
        <w:t xml:space="preserve"> capital assets</w:t>
      </w:r>
      <w:r w:rsidR="00664598">
        <w:rPr>
          <w:rFonts w:ascii="Arial" w:hAnsi="Arial" w:cs="Arial"/>
          <w:sz w:val="24"/>
          <w:szCs w:val="24"/>
        </w:rPr>
        <w:t>, equal to the proportion of the original financial contribution</w:t>
      </w:r>
      <w:r w:rsidR="00970567">
        <w:rPr>
          <w:rFonts w:ascii="Arial" w:hAnsi="Arial" w:cs="Arial"/>
          <w:sz w:val="24"/>
          <w:szCs w:val="24"/>
        </w:rPr>
        <w:t xml:space="preserve"> made by HM Government,</w:t>
      </w:r>
      <w:r w:rsidRPr="00414BBD">
        <w:rPr>
          <w:rFonts w:ascii="Arial" w:hAnsi="Arial" w:cs="Arial"/>
          <w:sz w:val="24"/>
          <w:szCs w:val="24"/>
        </w:rPr>
        <w:t xml:space="preserve"> to a </w:t>
      </w:r>
      <w:r w:rsidRPr="00414BBD">
        <w:rPr>
          <w:rFonts w:ascii="Arial" w:hAnsi="Arial" w:cs="Arial"/>
          <w:sz w:val="24"/>
          <w:szCs w:val="24"/>
        </w:rPr>
        <w:lastRenderedPageBreak/>
        <w:t xml:space="preserve">nominee of the Secretary of State to use for educational purposes; </w:t>
      </w:r>
      <w:r w:rsidR="00970567">
        <w:rPr>
          <w:rFonts w:ascii="Arial" w:hAnsi="Arial" w:cs="Arial"/>
          <w:sz w:val="24"/>
          <w:szCs w:val="24"/>
        </w:rPr>
        <w:t>or</w:t>
      </w:r>
    </w:p>
    <w:p w14:paraId="4B9772C6" w14:textId="36AAF287" w:rsidR="00C80D1E" w:rsidRPr="00664598" w:rsidRDefault="00E73B5E" w:rsidP="009338CA">
      <w:pPr>
        <w:pStyle w:val="ListParagraph"/>
        <w:widowControl w:val="0"/>
        <w:numPr>
          <w:ilvl w:val="0"/>
          <w:numId w:val="109"/>
        </w:numPr>
        <w:spacing w:after="240" w:line="360" w:lineRule="auto"/>
        <w:ind w:hanging="731"/>
        <w:contextualSpacing w:val="0"/>
        <w:rPr>
          <w:rFonts w:ascii="Arial" w:hAnsi="Arial" w:cs="Arial"/>
          <w:sz w:val="24"/>
          <w:szCs w:val="24"/>
        </w:rPr>
      </w:pPr>
      <w:r>
        <w:rPr>
          <w:rFonts w:ascii="Arial" w:hAnsi="Arial" w:cs="Arial"/>
          <w:sz w:val="24"/>
          <w:szCs w:val="24"/>
        </w:rPr>
        <w:t xml:space="preserve">if the </w:t>
      </w:r>
      <w:r w:rsidR="00C80D1E" w:rsidRPr="00414BBD">
        <w:rPr>
          <w:rFonts w:ascii="Arial" w:hAnsi="Arial" w:cs="Arial"/>
          <w:sz w:val="24"/>
          <w:szCs w:val="24"/>
        </w:rPr>
        <w:t>Secretary of State</w:t>
      </w:r>
      <w:r w:rsidR="00182324">
        <w:rPr>
          <w:rFonts w:ascii="Arial" w:hAnsi="Arial" w:cs="Arial"/>
          <w:sz w:val="24"/>
          <w:szCs w:val="24"/>
        </w:rPr>
        <w:t xml:space="preserve"> directs </w:t>
      </w:r>
      <w:r w:rsidR="00C80D1E" w:rsidRPr="00414BBD">
        <w:rPr>
          <w:rFonts w:ascii="Arial" w:hAnsi="Arial" w:cs="Arial"/>
          <w:sz w:val="24"/>
          <w:szCs w:val="24"/>
        </w:rPr>
        <w:t xml:space="preserve">that a transfer under clause </w:t>
      </w:r>
      <w:r w:rsidR="00111D41">
        <w:rPr>
          <w:rFonts w:ascii="Arial" w:hAnsi="Arial" w:cs="Arial"/>
          <w:sz w:val="24"/>
          <w:szCs w:val="24"/>
        </w:rPr>
        <w:t>5.DD</w:t>
      </w:r>
      <w:r w:rsidR="00182324">
        <w:rPr>
          <w:rFonts w:ascii="Arial" w:hAnsi="Arial" w:cs="Arial"/>
          <w:sz w:val="24"/>
          <w:szCs w:val="24"/>
        </w:rPr>
        <w:t>(</w:t>
      </w:r>
      <w:r w:rsidR="00C80D1E" w:rsidRPr="00414BBD">
        <w:rPr>
          <w:rFonts w:ascii="Arial" w:hAnsi="Arial" w:cs="Arial"/>
          <w:sz w:val="24"/>
          <w:szCs w:val="24"/>
        </w:rPr>
        <w:t xml:space="preserve">a) is not required, </w:t>
      </w:r>
      <w:r w:rsidR="00182324">
        <w:rPr>
          <w:rFonts w:ascii="Arial" w:hAnsi="Arial" w:cs="Arial"/>
          <w:sz w:val="24"/>
          <w:szCs w:val="24"/>
        </w:rPr>
        <w:t>pay to</w:t>
      </w:r>
      <w:r w:rsidR="00C80D1E" w:rsidRPr="00414BBD">
        <w:rPr>
          <w:rFonts w:ascii="Arial" w:hAnsi="Arial" w:cs="Arial"/>
          <w:sz w:val="24"/>
          <w:szCs w:val="24"/>
        </w:rPr>
        <w:t xml:space="preserve"> the Secretary of State</w:t>
      </w:r>
      <w:r w:rsidR="00664598">
        <w:rPr>
          <w:rFonts w:ascii="Arial" w:hAnsi="Arial" w:cs="Arial"/>
          <w:sz w:val="24"/>
          <w:szCs w:val="24"/>
        </w:rPr>
        <w:t xml:space="preserve"> </w:t>
      </w:r>
      <w:r w:rsidR="00182324">
        <w:rPr>
          <w:rFonts w:ascii="Arial" w:hAnsi="Arial" w:cs="Arial"/>
          <w:sz w:val="24"/>
          <w:szCs w:val="24"/>
        </w:rPr>
        <w:t>at the termination date (or, by agreement with the Secretary of State, at the date of their subsequent disposal)</w:t>
      </w:r>
      <w:r w:rsidR="00970567">
        <w:rPr>
          <w:rFonts w:ascii="Arial" w:hAnsi="Arial" w:cs="Arial"/>
          <w:sz w:val="24"/>
          <w:szCs w:val="24"/>
        </w:rPr>
        <w:t xml:space="preserve"> a sum equivalent to the proportion of the original financial contribution made by HM Government.</w:t>
      </w:r>
    </w:p>
    <w:p w14:paraId="0C1AE13C" w14:textId="77777777"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The Secretary of State may:</w:t>
      </w:r>
    </w:p>
    <w:p w14:paraId="7E3F8353" w14:textId="4E0C3171" w:rsidR="00465768" w:rsidRDefault="00497597"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Pr>
          <w:rFonts w:ascii="Arial" w:hAnsi="Arial" w:cs="Arial"/>
          <w:sz w:val="24"/>
          <w:szCs w:val="24"/>
        </w:rPr>
        <w:t>Waive all or part of the rep</w:t>
      </w:r>
      <w:r w:rsidR="0072118D">
        <w:rPr>
          <w:rFonts w:ascii="Arial" w:hAnsi="Arial" w:cs="Arial"/>
          <w:sz w:val="24"/>
          <w:szCs w:val="24"/>
        </w:rPr>
        <w:t xml:space="preserve">ayment due under sub-clause </w:t>
      </w:r>
      <w:r w:rsidR="00111D41">
        <w:rPr>
          <w:rFonts w:ascii="Arial" w:hAnsi="Arial" w:cs="Arial"/>
          <w:sz w:val="24"/>
          <w:szCs w:val="24"/>
        </w:rPr>
        <w:t>5.</w:t>
      </w:r>
      <w:r w:rsidR="006728FC">
        <w:rPr>
          <w:rFonts w:ascii="Arial" w:hAnsi="Arial" w:cs="Arial"/>
          <w:sz w:val="24"/>
          <w:szCs w:val="24"/>
        </w:rPr>
        <w:t>DD</w:t>
      </w:r>
      <w:r>
        <w:rPr>
          <w:rFonts w:ascii="Arial" w:hAnsi="Arial" w:cs="Arial"/>
          <w:sz w:val="24"/>
          <w:szCs w:val="24"/>
        </w:rPr>
        <w:t xml:space="preserve">(b) if </w:t>
      </w:r>
      <w:r w:rsidR="00C80D1E" w:rsidRPr="00465768">
        <w:rPr>
          <w:rFonts w:ascii="Arial" w:hAnsi="Arial" w:cs="Arial"/>
          <w:sz w:val="24"/>
          <w:szCs w:val="24"/>
        </w:rPr>
        <w:t xml:space="preserve">the </w:t>
      </w:r>
      <w:r w:rsidR="00A20497" w:rsidRPr="00465768">
        <w:rPr>
          <w:rFonts w:ascii="Arial" w:hAnsi="Arial" w:cs="Arial"/>
          <w:sz w:val="24"/>
          <w:szCs w:val="24"/>
        </w:rPr>
        <w:t>Academy Trust</w:t>
      </w:r>
      <w:r w:rsidR="00C80D1E" w:rsidRPr="00465768">
        <w:rPr>
          <w:rFonts w:ascii="Arial" w:hAnsi="Arial" w:cs="Arial"/>
          <w:sz w:val="24"/>
          <w:szCs w:val="24"/>
        </w:rPr>
        <w:t xml:space="preserve"> obtains his permission to invest the </w:t>
      </w:r>
      <w:r>
        <w:rPr>
          <w:rFonts w:ascii="Arial" w:hAnsi="Arial" w:cs="Arial"/>
          <w:sz w:val="24"/>
          <w:szCs w:val="24"/>
        </w:rPr>
        <w:t xml:space="preserve">sale </w:t>
      </w:r>
      <w:r w:rsidR="00C80D1E" w:rsidRPr="00465768">
        <w:rPr>
          <w:rFonts w:ascii="Arial" w:hAnsi="Arial" w:cs="Arial"/>
          <w:sz w:val="24"/>
          <w:szCs w:val="24"/>
        </w:rPr>
        <w:t>proceeds for its charitable purposes; or</w:t>
      </w:r>
    </w:p>
    <w:p w14:paraId="659E00C2" w14:textId="77777777" w:rsidR="00C80D1E" w:rsidRPr="00465768" w:rsidRDefault="00C80D1E"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sidRPr="00465768">
        <w:rPr>
          <w:rFonts w:ascii="Arial" w:hAnsi="Arial" w:cs="Arial"/>
          <w:sz w:val="24"/>
          <w:szCs w:val="24"/>
        </w:rPr>
        <w:t>direct</w:t>
      </w:r>
      <w:r w:rsidR="00497597">
        <w:rPr>
          <w:rFonts w:ascii="Arial" w:hAnsi="Arial" w:cs="Arial"/>
          <w:sz w:val="24"/>
          <w:szCs w:val="24"/>
        </w:rPr>
        <w:t xml:space="preserve"> the Academy Trust to pay</w:t>
      </w:r>
      <w:r w:rsidRPr="00465768">
        <w:rPr>
          <w:rFonts w:ascii="Arial" w:hAnsi="Arial" w:cs="Arial"/>
          <w:sz w:val="24"/>
          <w:szCs w:val="24"/>
        </w:rPr>
        <w:t xml:space="preserve"> all or part of the </w:t>
      </w:r>
      <w:r w:rsidR="00497597">
        <w:rPr>
          <w:rFonts w:ascii="Arial" w:hAnsi="Arial" w:cs="Arial"/>
          <w:sz w:val="24"/>
          <w:szCs w:val="24"/>
        </w:rPr>
        <w:t>sale proceeds</w:t>
      </w:r>
      <w:r w:rsidRPr="00465768">
        <w:rPr>
          <w:rFonts w:ascii="Arial" w:hAnsi="Arial" w:cs="Arial"/>
          <w:sz w:val="24"/>
          <w:szCs w:val="24"/>
        </w:rPr>
        <w:t xml:space="preserve"> to the relevant LA.</w:t>
      </w:r>
    </w:p>
    <w:p w14:paraId="79900B2F" w14:textId="77777777" w:rsidR="00916924" w:rsidRPr="00413218" w:rsidRDefault="00916924" w:rsidP="00124770">
      <w:pPr>
        <w:pStyle w:val="Heading1"/>
        <w:keepNext w:val="0"/>
        <w:keepLines w:val="0"/>
        <w:widowControl w:val="0"/>
        <w:numPr>
          <w:ilvl w:val="0"/>
          <w:numId w:val="112"/>
        </w:numPr>
        <w:spacing w:before="0" w:after="240" w:line="360" w:lineRule="auto"/>
        <w:ind w:left="0" w:firstLine="0"/>
        <w:rPr>
          <w:rFonts w:ascii="Arial" w:hAnsi="Arial" w:cs="Arial"/>
          <w:b w:val="0"/>
          <w:u w:val="single"/>
        </w:rPr>
      </w:pPr>
      <w:bookmarkStart w:id="101" w:name="_Toc388008816"/>
      <w:bookmarkStart w:id="102" w:name="_Toc391559084"/>
      <w:bookmarkStart w:id="103" w:name="_Toc406489132"/>
      <w:bookmarkStart w:id="104" w:name="_Toc447610923"/>
      <w:r w:rsidRPr="00413218">
        <w:rPr>
          <w:rFonts w:ascii="Arial" w:hAnsi="Arial" w:cs="Arial"/>
          <w:color w:val="auto"/>
          <w:u w:val="single"/>
        </w:rPr>
        <w:t>OTHER CONTRACTUAL ARRANGEMENTS</w:t>
      </w:r>
      <w:bookmarkEnd w:id="101"/>
      <w:bookmarkEnd w:id="102"/>
      <w:bookmarkEnd w:id="103"/>
      <w:bookmarkEnd w:id="104"/>
    </w:p>
    <w:p w14:paraId="2609FBD1" w14:textId="77777777" w:rsidR="00887793" w:rsidRPr="00887793" w:rsidRDefault="00887793" w:rsidP="009765C1">
      <w:pPr>
        <w:pStyle w:val="Heading2"/>
        <w:keepNext w:val="0"/>
        <w:keepLines w:val="0"/>
        <w:widowControl w:val="0"/>
        <w:spacing w:before="0" w:after="240" w:line="360" w:lineRule="auto"/>
        <w:rPr>
          <w:rFonts w:ascii="Arial" w:hAnsi="Arial" w:cs="Arial"/>
          <w:color w:val="auto"/>
          <w:sz w:val="24"/>
          <w:szCs w:val="24"/>
        </w:rPr>
      </w:pPr>
      <w:bookmarkStart w:id="105" w:name="_Toc388008817"/>
      <w:bookmarkStart w:id="106" w:name="_Toc391559085"/>
      <w:bookmarkStart w:id="107" w:name="_Toc406489133"/>
      <w:bookmarkStart w:id="108" w:name="_Toc447610924"/>
      <w:r w:rsidRPr="00887793">
        <w:rPr>
          <w:rFonts w:ascii="Arial" w:hAnsi="Arial" w:cs="Arial"/>
          <w:color w:val="auto"/>
          <w:sz w:val="24"/>
          <w:szCs w:val="24"/>
        </w:rPr>
        <w:t>Annexes</w:t>
      </w:r>
      <w:bookmarkEnd w:id="105"/>
      <w:bookmarkEnd w:id="106"/>
      <w:bookmarkEnd w:id="107"/>
      <w:bookmarkEnd w:id="108"/>
    </w:p>
    <w:p w14:paraId="680E5093" w14:textId="77777777" w:rsidR="00887793" w:rsidRPr="00887793" w:rsidRDefault="00887793">
      <w:pPr>
        <w:pStyle w:val="ListParagraph"/>
        <w:widowControl w:val="0"/>
        <w:numPr>
          <w:ilvl w:val="0"/>
          <w:numId w:val="131"/>
        </w:numPr>
        <w:ind w:hanging="720"/>
        <w:rPr>
          <w:rFonts w:ascii="Arial" w:hAnsi="Arial" w:cs="Arial"/>
          <w:sz w:val="24"/>
          <w:szCs w:val="24"/>
        </w:rPr>
      </w:pPr>
      <w:r w:rsidRPr="003878CF">
        <w:rPr>
          <w:rFonts w:ascii="Arial" w:hAnsi="Arial" w:cs="Arial"/>
          <w:sz w:val="24"/>
          <w:szCs w:val="24"/>
        </w:rPr>
        <w:t>Any annexes to this Agreement form part of and are incorporated into this Agreement.</w:t>
      </w:r>
    </w:p>
    <w:p w14:paraId="0835F478"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09" w:name="_Toc388008818"/>
      <w:bookmarkStart w:id="110" w:name="_Toc391559086"/>
      <w:bookmarkStart w:id="111" w:name="_Toc406489134"/>
      <w:bookmarkStart w:id="112" w:name="_Toc447610925"/>
      <w:r w:rsidRPr="00B71EDA">
        <w:rPr>
          <w:rFonts w:ascii="Arial" w:hAnsi="Arial" w:cs="Arial"/>
          <w:color w:val="auto"/>
          <w:sz w:val="24"/>
          <w:szCs w:val="24"/>
        </w:rPr>
        <w:t>The Master Agreement</w:t>
      </w:r>
      <w:bookmarkEnd w:id="109"/>
      <w:bookmarkEnd w:id="110"/>
      <w:bookmarkEnd w:id="111"/>
      <w:bookmarkEnd w:id="112"/>
    </w:p>
    <w:p w14:paraId="18F043A3" w14:textId="77777777" w:rsidR="00775AB3" w:rsidRPr="00DE341C" w:rsidRDefault="00775AB3">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Except as expressly provided in this Agreement, all provisions of the Master Agreement have full force and effect.</w:t>
      </w:r>
    </w:p>
    <w:p w14:paraId="545F85DA"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3" w:name="_Toc388008819"/>
      <w:bookmarkStart w:id="114" w:name="_Toc391559087"/>
      <w:bookmarkStart w:id="115" w:name="_Toc406489135"/>
      <w:bookmarkStart w:id="116" w:name="_Toc447610926"/>
      <w:r w:rsidRPr="00B71EDA">
        <w:rPr>
          <w:rFonts w:ascii="Arial" w:hAnsi="Arial" w:cs="Arial"/>
          <w:color w:val="auto"/>
          <w:sz w:val="24"/>
          <w:szCs w:val="24"/>
        </w:rPr>
        <w:t>General</w:t>
      </w:r>
      <w:bookmarkEnd w:id="113"/>
      <w:bookmarkEnd w:id="114"/>
      <w:bookmarkEnd w:id="115"/>
      <w:bookmarkEnd w:id="116"/>
    </w:p>
    <w:p w14:paraId="6F9EDA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The Academy Trust cannot assign this Agreement</w:t>
      </w:r>
      <w:r w:rsidR="001C271B" w:rsidRPr="00B71EDA">
        <w:rPr>
          <w:rFonts w:ascii="Arial" w:hAnsi="Arial" w:cs="Arial"/>
          <w:sz w:val="24"/>
          <w:szCs w:val="24"/>
        </w:rPr>
        <w:t>.</w:t>
      </w:r>
    </w:p>
    <w:p w14:paraId="3C32612F" w14:textId="77777777" w:rsidR="001C271B" w:rsidRPr="00DE341C" w:rsidRDefault="007A57AD"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73C710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lastRenderedPageBreak/>
        <w:t>Termination of this Agreement</w:t>
      </w:r>
      <w:r w:rsidR="001C271B" w:rsidRPr="00DE341C">
        <w:rPr>
          <w:rFonts w:ascii="Arial" w:hAnsi="Arial" w:cs="Arial"/>
          <w:sz w:val="24"/>
          <w:szCs w:val="24"/>
        </w:rPr>
        <w:t xml:space="preserve"> </w:t>
      </w:r>
      <w:r w:rsidRPr="00DE341C">
        <w:rPr>
          <w:rFonts w:ascii="Arial" w:hAnsi="Arial" w:cs="Arial"/>
          <w:sz w:val="24"/>
          <w:szCs w:val="24"/>
        </w:rPr>
        <w:t>will</w:t>
      </w:r>
      <w:r w:rsidR="001C271B" w:rsidRPr="00DE341C">
        <w:rPr>
          <w:rFonts w:ascii="Arial" w:hAnsi="Arial" w:cs="Arial"/>
          <w:sz w:val="24"/>
          <w:szCs w:val="24"/>
        </w:rPr>
        <w:t xml:space="preserve"> not affect the accrued rights, remedies, obligations or liabilities of the parties existing at termination.</w:t>
      </w:r>
    </w:p>
    <w:p w14:paraId="36D1FDAF" w14:textId="77777777" w:rsidR="001C271B" w:rsidRPr="00B71EDA"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This </w:t>
      </w:r>
      <w:r w:rsidR="00E431BB" w:rsidRPr="00DE341C">
        <w:rPr>
          <w:rFonts w:ascii="Arial" w:hAnsi="Arial" w:cs="Arial"/>
          <w:sz w:val="24"/>
          <w:szCs w:val="24"/>
        </w:rPr>
        <w:t>Agreement</w:t>
      </w:r>
      <w:r w:rsidRPr="00DE341C">
        <w:rPr>
          <w:rFonts w:ascii="Arial" w:hAnsi="Arial" w:cs="Arial"/>
          <w:sz w:val="24"/>
          <w:szCs w:val="24"/>
        </w:rPr>
        <w:t xml:space="preserve"> may be executed in any number of counterparts, each of which when executed and delivered shall constitute a duplicate original, but all </w:t>
      </w:r>
      <w:r w:rsidR="00E431BB" w:rsidRPr="00DE341C">
        <w:rPr>
          <w:rFonts w:ascii="Arial" w:hAnsi="Arial" w:cs="Arial"/>
          <w:sz w:val="24"/>
          <w:szCs w:val="24"/>
        </w:rPr>
        <w:t>of which will</w:t>
      </w:r>
      <w:r w:rsidRPr="00DE341C">
        <w:rPr>
          <w:rFonts w:ascii="Arial" w:hAnsi="Arial" w:cs="Arial"/>
          <w:sz w:val="24"/>
          <w:szCs w:val="24"/>
        </w:rPr>
        <w:t xml:space="preserve"> together constitute the </w:t>
      </w:r>
      <w:r w:rsidR="00E431BB" w:rsidRPr="00DE341C">
        <w:rPr>
          <w:rFonts w:ascii="Arial" w:hAnsi="Arial" w:cs="Arial"/>
          <w:sz w:val="24"/>
          <w:szCs w:val="24"/>
        </w:rPr>
        <w:t>same</w:t>
      </w:r>
      <w:r w:rsidRPr="00DE341C">
        <w:rPr>
          <w:rFonts w:ascii="Arial" w:hAnsi="Arial" w:cs="Arial"/>
          <w:sz w:val="24"/>
          <w:szCs w:val="24"/>
        </w:rPr>
        <w:t xml:space="preserve"> agreement.</w:t>
      </w:r>
    </w:p>
    <w:p w14:paraId="30FDF91E" w14:textId="77777777" w:rsidR="001C271B"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r w:rsidR="00497597" w:rsidRPr="00B71EDA">
        <w:rPr>
          <w:rFonts w:ascii="Arial" w:hAnsi="Arial" w:cs="Arial"/>
          <w:sz w:val="24"/>
          <w:szCs w:val="24"/>
        </w:rPr>
        <w:t>, and submitted to the exclusive jurisdiction of the courts of England and Wales</w:t>
      </w:r>
      <w:r w:rsidRPr="00B71EDA">
        <w:rPr>
          <w:rFonts w:ascii="Arial" w:hAnsi="Arial" w:cs="Arial"/>
          <w:sz w:val="24"/>
          <w:szCs w:val="24"/>
        </w:rPr>
        <w:t>.</w:t>
      </w:r>
    </w:p>
    <w:p w14:paraId="1A4AC5DF" w14:textId="238D60A8" w:rsidR="00BB734B" w:rsidRPr="00CE26DB" w:rsidRDefault="004D203C" w:rsidP="009338CA">
      <w:pPr>
        <w:pStyle w:val="ListParagraph"/>
        <w:widowControl w:val="0"/>
        <w:numPr>
          <w:ilvl w:val="0"/>
          <w:numId w:val="131"/>
        </w:numPr>
        <w:spacing w:after="720" w:line="360" w:lineRule="auto"/>
        <w:ind w:hanging="720"/>
        <w:contextualSpacing w:val="0"/>
        <w:rPr>
          <w:rFonts w:ascii="Arial" w:hAnsi="Arial" w:cs="Arial"/>
          <w:sz w:val="24"/>
          <w:szCs w:val="24"/>
        </w:rPr>
      </w:pPr>
      <w:r w:rsidRPr="004D203C">
        <w:rPr>
          <w:rFonts w:ascii="Arial" w:hAnsi="Arial" w:cs="Arial"/>
          <w:sz w:val="24"/>
          <w:szCs w:val="24"/>
        </w:rPr>
        <w:t>Not used</w:t>
      </w:r>
      <w:r w:rsidR="00BB734B" w:rsidRPr="00CE26DB">
        <w:rPr>
          <w:rFonts w:ascii="Arial" w:hAnsi="Arial" w:cs="Arial"/>
          <w:sz w:val="24"/>
          <w:szCs w:val="24"/>
        </w:rPr>
        <w:t>.</w:t>
      </w:r>
    </w:p>
    <w:p w14:paraId="3188AD4F" w14:textId="09D8441F" w:rsidR="001A1794" w:rsidRPr="00A46DDF" w:rsidRDefault="00CA467B" w:rsidP="004D203C">
      <w:pPr>
        <w:widowControl w:val="0"/>
        <w:rPr>
          <w:rFonts w:ascii="Arial" w:hAnsi="Arial" w:cs="Arial"/>
          <w:sz w:val="24"/>
          <w:szCs w:val="24"/>
        </w:rPr>
      </w:pPr>
      <w:r>
        <w:rPr>
          <w:rFonts w:ascii="Arial" w:hAnsi="Arial" w:cs="Arial"/>
          <w:sz w:val="24"/>
          <w:szCs w:val="24"/>
        </w:rPr>
        <w:br w:type="page"/>
      </w:r>
    </w:p>
    <w:p w14:paraId="636D8351" w14:textId="69B48CCD" w:rsidR="001C271B" w:rsidRPr="00724505" w:rsidRDefault="001C271B" w:rsidP="009338CA">
      <w:pPr>
        <w:pStyle w:val="Heading1"/>
        <w:keepNext w:val="0"/>
        <w:keepLines w:val="0"/>
        <w:widowControl w:val="0"/>
        <w:spacing w:before="0" w:after="240"/>
        <w:rPr>
          <w:rFonts w:ascii="Arial" w:hAnsi="Arial" w:cs="Arial"/>
          <w:b w:val="0"/>
          <w:u w:val="single"/>
        </w:rPr>
      </w:pPr>
      <w:bookmarkStart w:id="117" w:name="_Toc388008820"/>
      <w:bookmarkStart w:id="118" w:name="_Toc391559088"/>
      <w:bookmarkStart w:id="119" w:name="_Toc406489136"/>
      <w:bookmarkStart w:id="120" w:name="_Toc447610927"/>
      <w:r w:rsidRPr="00724505">
        <w:rPr>
          <w:rFonts w:ascii="Arial" w:hAnsi="Arial" w:cs="Arial"/>
          <w:color w:val="auto"/>
          <w:u w:val="single"/>
        </w:rPr>
        <w:lastRenderedPageBreak/>
        <w:t>A</w:t>
      </w:r>
      <w:r w:rsidR="009F69E8" w:rsidRPr="00724505">
        <w:rPr>
          <w:rFonts w:ascii="Arial" w:hAnsi="Arial" w:cs="Arial"/>
          <w:color w:val="auto"/>
          <w:u w:val="single"/>
        </w:rPr>
        <w:t>NNEXES</w:t>
      </w:r>
      <w:bookmarkEnd w:id="117"/>
      <w:bookmarkEnd w:id="118"/>
      <w:bookmarkEnd w:id="119"/>
      <w:bookmarkEnd w:id="120"/>
    </w:p>
    <w:p w14:paraId="7B53AF89" w14:textId="77777777" w:rsidR="00B9391F" w:rsidRPr="00044119" w:rsidRDefault="00B9391F" w:rsidP="009338CA">
      <w:pPr>
        <w:pStyle w:val="Heading1"/>
        <w:keepNext w:val="0"/>
        <w:keepLines w:val="0"/>
        <w:widowControl w:val="0"/>
        <w:numPr>
          <w:ilvl w:val="0"/>
          <w:numId w:val="130"/>
        </w:numPr>
        <w:spacing w:before="0" w:after="240"/>
        <w:ind w:left="0" w:firstLine="0"/>
        <w:rPr>
          <w:color w:val="auto"/>
        </w:rPr>
      </w:pPr>
      <w:bookmarkStart w:id="121" w:name="_Toc388008821"/>
      <w:bookmarkStart w:id="122" w:name="_Toc391559089"/>
      <w:bookmarkStart w:id="123" w:name="_Toc406489137"/>
      <w:bookmarkStart w:id="124" w:name="_Toc447610928"/>
      <w:r w:rsidRPr="00044119">
        <w:rPr>
          <w:rStyle w:val="Heading1Char"/>
          <w:rFonts w:ascii="Arial" w:hAnsi="Arial" w:cs="Arial"/>
          <w:b/>
          <w:color w:val="auto"/>
          <w:u w:val="single"/>
        </w:rPr>
        <w:t>PUPILS WITH SPECIAL EDUCATION NEEDS (SEN) AND DISABILITIES</w:t>
      </w:r>
      <w:bookmarkEnd w:id="121"/>
      <w:bookmarkEnd w:id="122"/>
      <w:bookmarkEnd w:id="123"/>
      <w:bookmarkEnd w:id="124"/>
    </w:p>
    <w:p w14:paraId="527EEF8E" w14:textId="511DD7BF" w:rsidR="00307077" w:rsidRDefault="005D004A" w:rsidP="009338CA">
      <w:pPr>
        <w:widowControl w:val="0"/>
        <w:spacing w:after="240" w:line="360" w:lineRule="auto"/>
        <w:rPr>
          <w:rFonts w:ascii="Arial" w:hAnsi="Arial" w:cs="Arial"/>
          <w:sz w:val="24"/>
          <w:szCs w:val="24"/>
        </w:rPr>
      </w:pPr>
      <w:r w:rsidRPr="005D004A">
        <w:rPr>
          <w:rFonts w:ascii="Arial" w:hAnsi="Arial" w:cs="Arial"/>
          <w:sz w:val="24"/>
          <w:szCs w:val="24"/>
        </w:rPr>
        <w:t>“</w:t>
      </w:r>
      <w:r w:rsidRPr="005D004A">
        <w:rPr>
          <w:rFonts w:ascii="Arial" w:hAnsi="Arial" w:cs="Arial"/>
          <w:b/>
          <w:sz w:val="24"/>
          <w:szCs w:val="24"/>
        </w:rPr>
        <w:t>Statement of SEN</w:t>
      </w:r>
      <w:r w:rsidRPr="005D004A">
        <w:rPr>
          <w:rFonts w:ascii="Arial" w:hAnsi="Arial" w:cs="Arial"/>
          <w:sz w:val="24"/>
          <w:szCs w:val="24"/>
        </w:rPr>
        <w:t>” means a statement made under section 324 of the Education Act 1996.</w:t>
      </w:r>
    </w:p>
    <w:p w14:paraId="79E4FF8B" w14:textId="5F44131D" w:rsidR="00722C25" w:rsidRPr="005D004A" w:rsidRDefault="00722C25" w:rsidP="009338CA">
      <w:pPr>
        <w:widowControl w:val="0"/>
        <w:spacing w:after="240" w:line="360" w:lineRule="auto"/>
        <w:rPr>
          <w:rFonts w:ascii="Arial" w:hAnsi="Arial" w:cs="Arial"/>
          <w:sz w:val="24"/>
          <w:szCs w:val="24"/>
        </w:rPr>
      </w:pPr>
      <w:r>
        <w:rPr>
          <w:rFonts w:ascii="Arial" w:hAnsi="Arial" w:cs="Arial"/>
          <w:b/>
          <w:sz w:val="24"/>
          <w:szCs w:val="24"/>
        </w:rPr>
        <w:t>“EHC plan”</w:t>
      </w:r>
      <w:r>
        <w:rPr>
          <w:rFonts w:ascii="Arial" w:hAnsi="Arial" w:cs="Arial"/>
          <w:sz w:val="24"/>
          <w:szCs w:val="24"/>
        </w:rPr>
        <w:t xml:space="preserve"> means an Education, Health and Care plan made under sections 37</w:t>
      </w:r>
      <w:r w:rsidR="00B22E62">
        <w:rPr>
          <w:rFonts w:ascii="Arial" w:hAnsi="Arial" w:cs="Arial"/>
          <w:sz w:val="24"/>
          <w:szCs w:val="24"/>
        </w:rPr>
        <w:t xml:space="preserve">(2) </w:t>
      </w:r>
      <w:r>
        <w:rPr>
          <w:rFonts w:ascii="Arial" w:hAnsi="Arial" w:cs="Arial"/>
          <w:sz w:val="24"/>
          <w:szCs w:val="24"/>
        </w:rPr>
        <w:t>of the Children and Families Act 2014.</w:t>
      </w:r>
    </w:p>
    <w:p w14:paraId="1DC4BA9E" w14:textId="59252D3B" w:rsidR="005D004A" w:rsidRPr="00D24AFC" w:rsidRDefault="009C3526" w:rsidP="009338CA">
      <w:pPr>
        <w:pStyle w:val="ListParagraph"/>
        <w:widowControl w:val="0"/>
        <w:numPr>
          <w:ilvl w:val="0"/>
          <w:numId w:val="117"/>
        </w:numPr>
        <w:spacing w:after="240" w:line="360" w:lineRule="auto"/>
        <w:ind w:left="709" w:hanging="709"/>
        <w:rPr>
          <w:rFonts w:ascii="Arial" w:hAnsi="Arial" w:cs="Arial"/>
          <w:b/>
          <w:sz w:val="24"/>
          <w:szCs w:val="24"/>
        </w:rPr>
      </w:pPr>
      <w:r w:rsidRPr="00724505">
        <w:rPr>
          <w:rFonts w:ascii="Arial" w:hAnsi="Arial" w:cs="Arial"/>
          <w:iCs/>
          <w:sz w:val="24"/>
          <w:szCs w:val="24"/>
        </w:rPr>
        <w:t xml:space="preserve">Except as set out in clause </w:t>
      </w:r>
      <w:r w:rsidR="004B03B6">
        <w:rPr>
          <w:rFonts w:ascii="Arial" w:hAnsi="Arial" w:cs="Arial"/>
          <w:iCs/>
          <w:sz w:val="24"/>
          <w:szCs w:val="24"/>
        </w:rPr>
        <w:t>8</w:t>
      </w:r>
      <w:r w:rsidR="004B03B6" w:rsidRPr="00724505">
        <w:rPr>
          <w:rFonts w:ascii="Arial" w:hAnsi="Arial" w:cs="Arial"/>
          <w:iCs/>
          <w:sz w:val="24"/>
          <w:szCs w:val="24"/>
        </w:rPr>
        <w:t xml:space="preserve"> </w:t>
      </w:r>
      <w:r w:rsidRPr="00724505">
        <w:rPr>
          <w:rFonts w:ascii="Arial" w:hAnsi="Arial" w:cs="Arial"/>
          <w:iCs/>
          <w:sz w:val="24"/>
          <w:szCs w:val="24"/>
        </w:rPr>
        <w:t>below, the Children and Families Act 2014 imposes duties directly on Academies in respect of pupils with special educational needs, including the admission of pupils with EHC</w:t>
      </w:r>
      <w:r w:rsidR="00722C25">
        <w:rPr>
          <w:rFonts w:ascii="Arial" w:hAnsi="Arial" w:cs="Arial"/>
          <w:iCs/>
          <w:sz w:val="24"/>
          <w:szCs w:val="24"/>
        </w:rPr>
        <w:t xml:space="preserve"> plans</w:t>
      </w:r>
      <w:r w:rsidRPr="00724505">
        <w:rPr>
          <w:rFonts w:ascii="Arial" w:hAnsi="Arial" w:cs="Arial"/>
          <w:iCs/>
          <w:sz w:val="24"/>
          <w:szCs w:val="24"/>
        </w:rPr>
        <w:t>.  If an Academy Trust considers that a LA should not have named the Academy in an EHC</w:t>
      </w:r>
      <w:r w:rsidR="00722C25">
        <w:rPr>
          <w:rFonts w:ascii="Arial" w:hAnsi="Arial" w:cs="Arial"/>
          <w:iCs/>
          <w:sz w:val="24"/>
          <w:szCs w:val="24"/>
        </w:rPr>
        <w:t xml:space="preserve"> plan</w:t>
      </w:r>
      <w:r w:rsidRPr="00724505">
        <w:rPr>
          <w:rFonts w:ascii="Arial" w:hAnsi="Arial" w:cs="Arial"/>
          <w:iCs/>
          <w:sz w:val="24"/>
          <w:szCs w:val="24"/>
        </w:rPr>
        <w:t>, it may ask the Secretary of State to determine whether the LA has acted unreasonably, and to make an order directing the LA to reconsider. The Secretary of State’s determination will be final, subject to any right of appeal which a parent of the child may have to the First Tier Tribunal (Special Educational Needs and Disability) or the Upper Tribunal Administrative Appeals Chamber</w:t>
      </w:r>
      <w:r w:rsidRPr="009C3526">
        <w:rPr>
          <w:rFonts w:ascii="Arial" w:hAnsi="Arial" w:cs="Arial"/>
          <w:iCs/>
          <w:sz w:val="24"/>
          <w:szCs w:val="24"/>
        </w:rPr>
        <w:t>.</w:t>
      </w:r>
      <w:r w:rsidR="009109C5" w:rsidRPr="00D24AFC">
        <w:rPr>
          <w:rFonts w:ascii="Arial" w:hAnsi="Arial" w:cs="Arial"/>
          <w:b/>
          <w:sz w:val="24"/>
          <w:szCs w:val="24"/>
        </w:rPr>
        <w:t xml:space="preserve"> </w:t>
      </w:r>
    </w:p>
    <w:p w14:paraId="1F380A7B" w14:textId="4FC38E81"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 xml:space="preserve">Not used </w:t>
      </w:r>
    </w:p>
    <w:p w14:paraId="13A2B8E2" w14:textId="34A97E68"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14:paraId="55F71CFC" w14:textId="591547C9"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14:paraId="041FC8B7" w14:textId="77777777" w:rsidR="005D004A" w:rsidRPr="005D004A" w:rsidRDefault="00097FEE" w:rsidP="009338CA">
      <w:pPr>
        <w:widowControl w:val="0"/>
        <w:numPr>
          <w:ilvl w:val="0"/>
          <w:numId w:val="118"/>
        </w:numPr>
        <w:spacing w:after="240" w:line="360" w:lineRule="auto"/>
        <w:ind w:left="709" w:hanging="709"/>
        <w:outlineLvl w:val="0"/>
        <w:rPr>
          <w:rFonts w:ascii="Arial" w:eastAsiaTheme="majorEastAsia" w:hAnsi="Arial" w:cs="Arial"/>
          <w:bCs/>
          <w:color w:val="365F91" w:themeColor="accent1" w:themeShade="BF"/>
          <w:sz w:val="28"/>
          <w:szCs w:val="28"/>
          <w:u w:val="single"/>
        </w:rPr>
      </w:pPr>
      <w:bookmarkStart w:id="125" w:name="_Toc384796701"/>
      <w:bookmarkStart w:id="126" w:name="_Toc388008822"/>
      <w:bookmarkStart w:id="127" w:name="_Toc391559090"/>
      <w:bookmarkStart w:id="128" w:name="_Toc406489138"/>
      <w:bookmarkStart w:id="129" w:name="_Toc447610929"/>
      <w:r w:rsidRPr="005D004A">
        <w:rPr>
          <w:rFonts w:ascii="Arial" w:eastAsiaTheme="majorEastAsia" w:hAnsi="Arial" w:cs="Arial"/>
          <w:b/>
          <w:bCs/>
          <w:sz w:val="28"/>
          <w:szCs w:val="28"/>
          <w:u w:val="single"/>
        </w:rPr>
        <w:t>ADMISSION OF PUPILS WITH SEN AND DISABILITIES</w:t>
      </w:r>
      <w:bookmarkEnd w:id="125"/>
      <w:bookmarkEnd w:id="126"/>
      <w:bookmarkEnd w:id="127"/>
      <w:bookmarkEnd w:id="128"/>
      <w:bookmarkEnd w:id="129"/>
    </w:p>
    <w:p w14:paraId="5263CDCD" w14:textId="7A9C070A"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The Academy Trust must for each of its Academies, subject to its right of appeal to the Secretary of State, admit all pupils with a statement of SEN naming the Academy.</w:t>
      </w:r>
    </w:p>
    <w:p w14:paraId="59DB0996" w14:textId="05AF3BA0"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Where an LA proposes to name one of the Academies in a statement of SEN, it must give the Academy Trust written notice of this, stating why it considers that Academy to be suitable for the pupil in question. Within 15 days of receipt of the LA’s notice, the Academy Trust must consent to being named, except </w:t>
      </w:r>
      <w:r w:rsidRPr="005D004A">
        <w:rPr>
          <w:rFonts w:ascii="Arial" w:hAnsi="Arial" w:cs="Arial"/>
          <w:sz w:val="24"/>
          <w:szCs w:val="24"/>
        </w:rPr>
        <w:lastRenderedPageBreak/>
        <w:t>where admitting the child would be incompatible with the provision of efficient education for other children, and no reasonable steps could secure compatibility. In deciding whether a child’s inclusion would be incompatible with the efficient education of other children or the efficient use of resources, the Academy Trust must have regard to the relevant Guidance issued to maintained schools.</w:t>
      </w:r>
    </w:p>
    <w:p w14:paraId="430BB0B5" w14:textId="77777777"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If the Academy Trust decides that admitting the child would be incompatible with the provision of efficient education or the efficient use of resources, it must, within the 15 days, notify the LA in writing, giving its reasons for its decision. </w:t>
      </w:r>
    </w:p>
    <w:p w14:paraId="3286FB34" w14:textId="75A564B9"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The Academy Trust must then seek to establish from the LA whether or not it agrees with this determination. If the LA does not agree with the Academy Trust’s response, and names the Academy in the child’s statement of SEN, the Academy Trust must admit the child to the school as specified in the statement or otherwise by the LA. </w:t>
      </w:r>
    </w:p>
    <w:p w14:paraId="7F5FBF7F" w14:textId="4F3B67BF"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in such case, the Academy Trust considers that the LA should not have named the Academy in the statement, it may ask the Secretary of State to determine whether the LA has acted unreasonably, and to make an order directing the LA to reconsider. The Secretary of State’s determination will be final, subject only to any right of appeal which a parent of the child may have to the First-tier Tribunal (Special Educational Needs and Disability)</w:t>
      </w:r>
      <w:r w:rsidR="00722C25">
        <w:rPr>
          <w:rFonts w:ascii="Arial" w:hAnsi="Arial" w:cs="Arial"/>
          <w:sz w:val="24"/>
          <w:szCs w:val="24"/>
        </w:rPr>
        <w:t xml:space="preserve"> or the Upper Tribunal Administrative Appeals Chamber</w:t>
      </w:r>
      <w:r w:rsidRPr="005D004A">
        <w:rPr>
          <w:rFonts w:ascii="Arial" w:hAnsi="Arial" w:cs="Arial"/>
          <w:sz w:val="24"/>
          <w:szCs w:val="24"/>
        </w:rPr>
        <w:t xml:space="preserve">. </w:t>
      </w:r>
    </w:p>
    <w:p w14:paraId="17426187" w14:textId="4F90C73D"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a parent of a child for whom the LA maintains a statement appeals to the First-tier Tribunal (Special Educational Needs and Disability), either for or against the naming of the Academy in the child’s statement, then the Tribunal’s decision will be binding, even if it is different from that of the Secretary of State.</w:t>
      </w:r>
    </w:p>
    <w:p w14:paraId="68A42B38" w14:textId="3A550DE5" w:rsid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Where it has been </w:t>
      </w:r>
      <w:r w:rsidR="001C31EE">
        <w:rPr>
          <w:rFonts w:ascii="Arial" w:hAnsi="Arial" w:cs="Arial"/>
          <w:sz w:val="24"/>
          <w:szCs w:val="24"/>
        </w:rPr>
        <w:t xml:space="preserve">finally </w:t>
      </w:r>
      <w:r w:rsidRPr="005D004A">
        <w:rPr>
          <w:rFonts w:ascii="Arial" w:hAnsi="Arial" w:cs="Arial"/>
          <w:sz w:val="24"/>
          <w:szCs w:val="24"/>
        </w:rPr>
        <w:t>determined that the Academy be named in a child’s statement of SEN, the Academy Trust must admit the child to the Academy, notwithstanding any other admissions requirements in this Agreement.</w:t>
      </w:r>
    </w:p>
    <w:p w14:paraId="621867BC" w14:textId="30DB2C3F" w:rsidR="00722C25" w:rsidRDefault="00D12BC1" w:rsidP="009338CA">
      <w:pPr>
        <w:widowControl w:val="0"/>
        <w:numPr>
          <w:ilvl w:val="0"/>
          <w:numId w:val="116"/>
        </w:numPr>
        <w:spacing w:after="240" w:line="360" w:lineRule="auto"/>
        <w:ind w:left="709" w:hanging="709"/>
        <w:rPr>
          <w:rFonts w:ascii="Arial" w:hAnsi="Arial" w:cs="Arial"/>
          <w:sz w:val="24"/>
          <w:szCs w:val="24"/>
        </w:rPr>
      </w:pPr>
      <w:r>
        <w:rPr>
          <w:rFonts w:ascii="Arial" w:hAnsi="Arial" w:cs="Arial"/>
          <w:sz w:val="24"/>
          <w:szCs w:val="24"/>
        </w:rPr>
        <w:lastRenderedPageBreak/>
        <w:t>Clauses 8.A to 8.G</w:t>
      </w:r>
      <w:r w:rsidR="00722C25">
        <w:rPr>
          <w:rFonts w:ascii="Arial" w:hAnsi="Arial" w:cs="Arial"/>
          <w:sz w:val="24"/>
          <w:szCs w:val="24"/>
        </w:rPr>
        <w:t xml:space="preserve"> only apply insofar as the relevant provisions of the </w:t>
      </w:r>
      <w:r w:rsidR="001C31EE">
        <w:rPr>
          <w:rFonts w:ascii="Arial" w:hAnsi="Arial" w:cs="Arial"/>
          <w:sz w:val="24"/>
          <w:szCs w:val="24"/>
        </w:rPr>
        <w:t>Children and Families Act 2014</w:t>
      </w:r>
      <w:r w:rsidR="00722C25">
        <w:rPr>
          <w:rFonts w:ascii="Arial" w:hAnsi="Arial" w:cs="Arial"/>
          <w:sz w:val="24"/>
          <w:szCs w:val="24"/>
        </w:rPr>
        <w:t xml:space="preserve"> relating to SEN and disability do not apply to Academies and Free Schools.</w:t>
      </w:r>
    </w:p>
    <w:p w14:paraId="6537C699" w14:textId="041476FD" w:rsidR="00C573CC" w:rsidRDefault="00C573CC" w:rsidP="009338CA">
      <w:pPr>
        <w:widowControl w:val="0"/>
        <w:rPr>
          <w:rFonts w:ascii="Arial" w:hAnsi="Arial" w:cs="Arial"/>
          <w:sz w:val="24"/>
          <w:szCs w:val="24"/>
        </w:rPr>
      </w:pPr>
      <w:r>
        <w:rPr>
          <w:rFonts w:ascii="Arial" w:hAnsi="Arial" w:cs="Arial"/>
          <w:sz w:val="24"/>
          <w:szCs w:val="24"/>
        </w:rPr>
        <w:br w:type="page"/>
      </w:r>
    </w:p>
    <w:p w14:paraId="5C6A0C18" w14:textId="77777777" w:rsidR="00B74834" w:rsidRPr="00B74834" w:rsidRDefault="00B74834" w:rsidP="009338CA">
      <w:pPr>
        <w:widowControl w:val="0"/>
        <w:spacing w:after="240" w:line="360" w:lineRule="auto"/>
      </w:pPr>
      <w:r w:rsidRPr="00B74834">
        <w:rPr>
          <w:noProof/>
          <w:lang w:eastAsia="en-GB"/>
        </w:rPr>
        <w:lastRenderedPageBreak/>
        <w:drawing>
          <wp:inline distT="0" distB="0" distL="0" distR="0" wp14:anchorId="47AE12E1" wp14:editId="7C171714">
            <wp:extent cx="1343025" cy="1076325"/>
            <wp:effectExtent l="0" t="0" r="0" b="9525"/>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B5EE09D" w14:textId="77777777" w:rsidR="00B74834" w:rsidRPr="00D12BC1" w:rsidRDefault="00B74834" w:rsidP="009338CA">
      <w:pPr>
        <w:widowControl w:val="0"/>
        <w:spacing w:before="3720" w:after="120" w:line="288" w:lineRule="auto"/>
      </w:pPr>
      <w:r w:rsidRPr="009338CA">
        <w:rPr>
          <w:rFonts w:ascii="Arial" w:hAnsi="Arial"/>
          <w:sz w:val="24"/>
        </w:rPr>
        <w:t>© Crown copyright 2014</w:t>
      </w:r>
    </w:p>
    <w:p w14:paraId="31DBD674" w14:textId="77777777" w:rsidR="00B74834" w:rsidRPr="00D12BC1" w:rsidRDefault="00B74834" w:rsidP="009338CA">
      <w:pPr>
        <w:widowControl w:val="0"/>
        <w:spacing w:after="240" w:line="288" w:lineRule="auto"/>
      </w:pPr>
      <w:r w:rsidRPr="009338CA">
        <w:rPr>
          <w:rFonts w:ascii="Arial" w:hAnsi="Arial"/>
          <w:sz w:val="24"/>
        </w:rPr>
        <w:t xml:space="preserve">You may re-use this document/publication (not including logos) free of charge in any format or medium, under the terms of the Open Government Licence v2.0. </w:t>
      </w:r>
      <w:r w:rsidRPr="00B74834">
        <w:rPr>
          <w:rFonts w:ascii="Arial" w:eastAsia="Times New Roman" w:hAnsi="Arial" w:cs="Times New Roman"/>
          <w:sz w:val="24"/>
          <w:szCs w:val="24"/>
          <w:lang w:eastAsia="en-GB"/>
        </w:rPr>
        <w:t xml:space="preserve">Where we have identified any third party copyright information you will need to obtain permission from the copyright holders concerned. </w:t>
      </w:r>
    </w:p>
    <w:p w14:paraId="59BEFDE0" w14:textId="633D2EAD" w:rsidR="00B74834" w:rsidRPr="00B74834" w:rsidRDefault="00B74834" w:rsidP="0077426B">
      <w:pPr>
        <w:widowControl w:val="0"/>
        <w:spacing w:after="0" w:line="288" w:lineRule="auto"/>
        <w:rPr>
          <w:rFonts w:ascii="Arial" w:eastAsia="Times New Roman" w:hAnsi="Arial" w:cs="Times New Roman"/>
          <w:sz w:val="24"/>
          <w:szCs w:val="24"/>
          <w:lang w:eastAsia="en-GB"/>
        </w:rPr>
      </w:pPr>
      <w:r w:rsidRPr="009338CA">
        <w:rPr>
          <w:rFonts w:ascii="Arial" w:hAnsi="Arial"/>
          <w:sz w:val="24"/>
        </w:rPr>
        <w:t>To view this licence</w:t>
      </w:r>
      <w:r w:rsidRPr="00B74834">
        <w:rPr>
          <w:rFonts w:ascii="Arial" w:eastAsia="Times New Roman" w:hAnsi="Arial" w:cs="Times New Roman"/>
          <w:sz w:val="24"/>
          <w:szCs w:val="24"/>
          <w:lang w:eastAsia="en-GB"/>
        </w:rPr>
        <w:t>:</w:t>
      </w:r>
    </w:p>
    <w:p w14:paraId="0F1E5D22" w14:textId="290CA853" w:rsidR="00B74834" w:rsidRPr="00B74834" w:rsidRDefault="00A246FA" w:rsidP="0077426B">
      <w:pPr>
        <w:widowControl w:val="0"/>
        <w:spacing w:after="0" w:line="288" w:lineRule="auto"/>
        <w:ind w:left="567"/>
        <w:rPr>
          <w:rFonts w:ascii="Arial" w:eastAsia="Times New Roman" w:hAnsi="Arial" w:cs="Times New Roman"/>
          <w:sz w:val="24"/>
          <w:szCs w:val="24"/>
          <w:lang w:eastAsia="en-GB"/>
        </w:rPr>
      </w:pPr>
      <w:r w:rsidRPr="009338CA">
        <w:rPr>
          <w:rFonts w:ascii="Arial" w:hAnsi="Arial"/>
          <w:sz w:val="24"/>
        </w:rPr>
        <w:t>V</w:t>
      </w:r>
      <w:r w:rsidR="00B74834" w:rsidRPr="009338CA">
        <w:rPr>
          <w:rFonts w:ascii="Arial" w:hAnsi="Arial"/>
          <w:sz w:val="24"/>
        </w:rPr>
        <w:t>isit</w:t>
      </w:r>
      <w:r>
        <w:rPr>
          <w:rFonts w:ascii="Arial" w:hAnsi="Arial"/>
          <w:sz w:val="24"/>
        </w:rPr>
        <w:t xml:space="preserve">:  </w:t>
      </w:r>
      <w:r w:rsidR="00B74834" w:rsidRPr="009338CA">
        <w:rPr>
          <w:rFonts w:ascii="Arial" w:hAnsi="Arial"/>
          <w:sz w:val="24"/>
        </w:rPr>
        <w:t xml:space="preserve"> </w:t>
      </w:r>
      <w:hyperlink r:id="rId17" w:tooltip="Visit the national archives licencing information" w:history="1">
        <w:r w:rsidR="00B74834" w:rsidRPr="00A246FA">
          <w:rPr>
            <w:rStyle w:val="Hyperlink"/>
          </w:rPr>
          <w:t>www.nationalarchives.gov.uk/doc/open-government-licence/version/2</w:t>
        </w:r>
      </w:hyperlink>
      <w:r w:rsidR="00B74834" w:rsidRPr="00A246FA">
        <w:rPr>
          <w:rStyle w:val="Hyperlink"/>
        </w:rPr>
        <w:t xml:space="preserve"> </w:t>
      </w:r>
    </w:p>
    <w:p w14:paraId="1B33DCDC" w14:textId="2FAC9C1F" w:rsidR="00A246FA" w:rsidRPr="00A246FA" w:rsidRDefault="00B74834" w:rsidP="00A246FA">
      <w:pPr>
        <w:widowControl w:val="0"/>
        <w:spacing w:after="0" w:line="288" w:lineRule="auto"/>
        <w:ind w:left="567"/>
        <w:rPr>
          <w:rFonts w:ascii="Arial" w:hAnsi="Arial"/>
          <w:sz w:val="24"/>
        </w:rPr>
      </w:pPr>
      <w:r w:rsidRPr="009338CA">
        <w:rPr>
          <w:rFonts w:ascii="Arial" w:hAnsi="Arial"/>
          <w:sz w:val="24"/>
        </w:rPr>
        <w:t xml:space="preserve">email: </w:t>
      </w:r>
      <w:hyperlink r:id="rId18" w:tooltip="The National Archives' email address" w:history="1">
        <w:r w:rsidRPr="00A246FA">
          <w:rPr>
            <w:rStyle w:val="Hyperlink"/>
          </w:rPr>
          <w:t>psi@nationalarchives.gsi.gov.uk</w:t>
        </w:r>
      </w:hyperlink>
    </w:p>
    <w:p w14:paraId="4395800C" w14:textId="77777777" w:rsidR="00B74834" w:rsidRPr="00D12BC1" w:rsidRDefault="00B74834" w:rsidP="009338CA">
      <w:pPr>
        <w:widowControl w:val="0"/>
        <w:spacing w:after="0" w:line="288" w:lineRule="auto"/>
        <w:ind w:left="567"/>
      </w:pPr>
    </w:p>
    <w:p w14:paraId="595E20CD" w14:textId="77777777" w:rsidR="00B74834" w:rsidRPr="00D12BC1" w:rsidRDefault="00B74834" w:rsidP="009338CA">
      <w:pPr>
        <w:widowControl w:val="0"/>
        <w:spacing w:after="240" w:line="288" w:lineRule="auto"/>
      </w:pPr>
      <w:r w:rsidRPr="009338CA">
        <w:rPr>
          <w:rFonts w:ascii="Arial" w:hAnsi="Arial"/>
          <w:sz w:val="24"/>
        </w:rPr>
        <w:t xml:space="preserve">We welcome feedback. If you would like to make any comments about this publication, please email </w:t>
      </w:r>
      <w:hyperlink r:id="rId19" w:history="1">
        <w:r w:rsidRPr="00A246FA">
          <w:rPr>
            <w:rFonts w:ascii="Arial" w:hAnsi="Arial"/>
            <w:sz w:val="24"/>
          </w:rPr>
          <w:t>AFSPD.feedback@education.gsi.gov.uk</w:t>
        </w:r>
      </w:hyperlink>
      <w:r w:rsidRPr="009338CA">
        <w:rPr>
          <w:rFonts w:ascii="Arial" w:hAnsi="Arial"/>
          <w:sz w:val="24"/>
        </w:rPr>
        <w:t xml:space="preserve">, quoting the title of this document. Specific project queries should be sent to the allocated project lead/lead contact. </w:t>
      </w:r>
    </w:p>
    <w:p w14:paraId="0B1D4D84" w14:textId="77777777" w:rsidR="00B74834" w:rsidRPr="00D12BC1" w:rsidRDefault="00B74834" w:rsidP="009338CA">
      <w:pPr>
        <w:widowControl w:val="0"/>
        <w:spacing w:after="0" w:line="288" w:lineRule="auto"/>
      </w:pPr>
      <w:r w:rsidRPr="009338CA">
        <w:rPr>
          <w:rFonts w:ascii="Arial" w:hAnsi="Arial"/>
          <w:sz w:val="24"/>
        </w:rPr>
        <w:t>About this publication:</w:t>
      </w:r>
    </w:p>
    <w:p w14:paraId="7E3369C9" w14:textId="32561D10" w:rsidR="00B74834" w:rsidRPr="00D12BC1" w:rsidRDefault="00B74834" w:rsidP="009338CA">
      <w:pPr>
        <w:widowControl w:val="0"/>
        <w:spacing w:after="0" w:line="288" w:lineRule="auto"/>
        <w:ind w:left="567"/>
      </w:pPr>
      <w:r w:rsidRPr="009338CA">
        <w:rPr>
          <w:rFonts w:ascii="Arial" w:hAnsi="Arial"/>
          <w:sz w:val="24"/>
        </w:rPr>
        <w:t xml:space="preserve">enquiries </w:t>
      </w:r>
      <w:hyperlink r:id="rId20" w:tooltip="Department for Education contact us list" w:history="1">
        <w:r w:rsidRPr="00A246FA">
          <w:rPr>
            <w:rStyle w:val="Hyperlink"/>
          </w:rPr>
          <w:t>www.education.gov.uk/contactus</w:t>
        </w:r>
      </w:hyperlink>
    </w:p>
    <w:p w14:paraId="156E4400" w14:textId="07ACA0EF" w:rsidR="00B74834" w:rsidRPr="00A246FA" w:rsidRDefault="00B74834" w:rsidP="009338CA">
      <w:pPr>
        <w:widowControl w:val="0"/>
        <w:spacing w:after="0" w:line="288" w:lineRule="auto"/>
        <w:ind w:left="567"/>
        <w:rPr>
          <w:rStyle w:val="Hyperlink"/>
        </w:rPr>
      </w:pPr>
      <w:r w:rsidRPr="009338CA">
        <w:rPr>
          <w:rFonts w:ascii="Arial" w:hAnsi="Arial"/>
          <w:sz w:val="24"/>
        </w:rPr>
        <w:t xml:space="preserve">download </w:t>
      </w:r>
      <w:hyperlink r:id="rId21" w:tooltip="Link to Gov.uk publications" w:history="1">
        <w:r w:rsidRPr="00A246FA">
          <w:rPr>
            <w:rStyle w:val="Hyperlink"/>
          </w:rPr>
          <w:t>www.gov.uk/government/publications</w:t>
        </w:r>
      </w:hyperlink>
    </w:p>
    <w:p w14:paraId="423370C4" w14:textId="44AF5894" w:rsidR="00B74834" w:rsidRPr="009338CA" w:rsidRDefault="00B74834" w:rsidP="009338CA">
      <w:pPr>
        <w:widowControl w:val="0"/>
        <w:tabs>
          <w:tab w:val="left" w:pos="1701"/>
        </w:tabs>
        <w:spacing w:before="240" w:after="240" w:line="288" w:lineRule="auto"/>
        <w:rPr>
          <w:color w:val="0D0D0D" w:themeColor="text1" w:themeTint="F2"/>
        </w:rPr>
      </w:pPr>
      <w:r w:rsidRPr="009338CA">
        <w:rPr>
          <w:rFonts w:ascii="Arial" w:hAnsi="Arial"/>
          <w:color w:val="0D0D0D" w:themeColor="text1" w:themeTint="F2"/>
          <w:sz w:val="24"/>
        </w:rPr>
        <w:t xml:space="preserve">Reference: </w:t>
      </w:r>
      <w:r w:rsidRPr="00B74834">
        <w:rPr>
          <w:rFonts w:ascii="Arial" w:eastAsia="Times New Roman" w:hAnsi="Arial" w:cs="Times New Roman"/>
          <w:color w:val="0D0D0D" w:themeColor="text1" w:themeTint="F2"/>
          <w:sz w:val="24"/>
          <w:szCs w:val="24"/>
          <w:lang w:eastAsia="en-GB"/>
        </w:rPr>
        <w:tab/>
      </w:r>
      <w:r w:rsidR="00A30383" w:rsidRPr="009338CA">
        <w:rPr>
          <w:rFonts w:ascii="Arial" w:hAnsi="Arial"/>
          <w:color w:val="0D0D0D" w:themeColor="text1" w:themeTint="F2"/>
          <w:sz w:val="24"/>
        </w:rPr>
        <w:t>DFE-00440-2014</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74834" w:rsidRPr="00B74834" w14:paraId="4764C159" w14:textId="77777777" w:rsidTr="009338CA">
        <w:trPr>
          <w:tblHeader/>
        </w:trPr>
        <w:tc>
          <w:tcPr>
            <w:tcW w:w="1276" w:type="dxa"/>
            <w:hideMark/>
          </w:tcPr>
          <w:p w14:paraId="4A79F4F5" w14:textId="77777777" w:rsidR="00B74834" w:rsidRPr="009338CA" w:rsidRDefault="00B74834" w:rsidP="009338CA">
            <w:pPr>
              <w:widowControl w:val="0"/>
              <w:tabs>
                <w:tab w:val="left" w:pos="176"/>
                <w:tab w:val="left" w:pos="4820"/>
              </w:tabs>
              <w:spacing w:line="360" w:lineRule="auto"/>
              <w:ind w:firstLine="34"/>
              <w:rPr>
                <w:color w:val="0D0D0D" w:themeColor="text1" w:themeTint="F2"/>
              </w:rPr>
            </w:pPr>
            <w:r w:rsidRPr="009338CA">
              <w:rPr>
                <w:rFonts w:asciiTheme="minorHAnsi" w:eastAsiaTheme="minorHAnsi" w:hAnsiTheme="minorHAnsi" w:cstheme="minorBidi"/>
                <w:color w:val="0D0D0D" w:themeColor="text1" w:themeTint="F2"/>
                <w:sz w:val="24"/>
                <w:szCs w:val="22"/>
                <w:lang w:eastAsia="en-US"/>
              </w:rPr>
              <w:tab/>
            </w:r>
            <w:r w:rsidRPr="009338CA">
              <w:rPr>
                <w:noProof/>
                <w:color w:val="0D0D0D" w:themeColor="text1" w:themeTint="F2"/>
                <w:sz w:val="24"/>
              </w:rPr>
              <w:drawing>
                <wp:inline distT="0" distB="0" distL="0" distR="0" wp14:anchorId="1CDD5633" wp14:editId="7240A6A2">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3B7281B" w14:textId="77777777" w:rsidR="00B74834" w:rsidRPr="009338CA" w:rsidRDefault="00B74834" w:rsidP="009338CA">
            <w:pPr>
              <w:widowControl w:val="0"/>
              <w:tabs>
                <w:tab w:val="left" w:pos="4253"/>
                <w:tab w:val="left" w:pos="4820"/>
              </w:tabs>
              <w:spacing w:line="360" w:lineRule="auto"/>
              <w:ind w:firstLine="34"/>
              <w:rPr>
                <w:color w:val="0D0D0D" w:themeColor="text1" w:themeTint="F2"/>
              </w:rPr>
            </w:pPr>
            <w:r w:rsidRPr="00A246FA">
              <w:rPr>
                <w:rFonts w:eastAsiaTheme="minorHAnsi" w:cs="Arial"/>
                <w:color w:val="0D0D0D" w:themeColor="text1" w:themeTint="F2"/>
                <w:sz w:val="24"/>
                <w:szCs w:val="24"/>
                <w:lang w:eastAsia="en-US"/>
              </w:rPr>
              <w:t xml:space="preserve">Follow us on Twitter: </w:t>
            </w:r>
            <w:hyperlink r:id="rId23" w:tooltip="View the DfE Twitter profile page" w:history="1">
              <w:r w:rsidRPr="00A246FA">
                <w:rPr>
                  <w:rFonts w:eastAsiaTheme="minorHAnsi" w:cs="Arial"/>
                  <w:color w:val="0D0D0D" w:themeColor="text1" w:themeTint="F2"/>
                  <w:sz w:val="24"/>
                  <w:szCs w:val="24"/>
                  <w:lang w:eastAsia="en-US"/>
                </w:rPr>
                <w:t>@educationgovuk</w:t>
              </w:r>
            </w:hyperlink>
          </w:p>
        </w:tc>
        <w:tc>
          <w:tcPr>
            <w:tcW w:w="935" w:type="dxa"/>
            <w:hideMark/>
          </w:tcPr>
          <w:p w14:paraId="648A6A20" w14:textId="77777777" w:rsidR="00B74834" w:rsidRPr="009338CA" w:rsidRDefault="00B74834" w:rsidP="009338CA">
            <w:pPr>
              <w:widowControl w:val="0"/>
              <w:tabs>
                <w:tab w:val="left" w:pos="4253"/>
                <w:tab w:val="left" w:pos="4820"/>
              </w:tabs>
              <w:spacing w:line="360" w:lineRule="auto"/>
              <w:ind w:firstLine="34"/>
              <w:rPr>
                <w:color w:val="0D0D0D" w:themeColor="text1" w:themeTint="F2"/>
              </w:rPr>
            </w:pPr>
            <w:r w:rsidRPr="009338CA">
              <w:rPr>
                <w:noProof/>
                <w:color w:val="0D0D0D" w:themeColor="text1" w:themeTint="F2"/>
                <w:sz w:val="24"/>
              </w:rPr>
              <w:drawing>
                <wp:inline distT="0" distB="0" distL="0" distR="0" wp14:anchorId="35459953" wp14:editId="4A17E463">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D16310E" w14:textId="77777777" w:rsidR="00B74834" w:rsidRPr="00A246FA" w:rsidRDefault="00B74834" w:rsidP="009338CA">
            <w:pPr>
              <w:widowControl w:val="0"/>
              <w:tabs>
                <w:tab w:val="left" w:pos="4253"/>
                <w:tab w:val="left" w:pos="4820"/>
              </w:tabs>
              <w:spacing w:line="360" w:lineRule="auto"/>
              <w:ind w:firstLine="34"/>
              <w:rPr>
                <w:rFonts w:cs="Arial"/>
                <w:color w:val="0D0D0D" w:themeColor="text1" w:themeTint="F2"/>
                <w:sz w:val="24"/>
                <w:szCs w:val="24"/>
              </w:rPr>
            </w:pPr>
            <w:r w:rsidRPr="00A246FA">
              <w:rPr>
                <w:rFonts w:eastAsiaTheme="minorHAnsi" w:cs="Arial"/>
                <w:color w:val="0D0D0D" w:themeColor="text1" w:themeTint="F2"/>
                <w:sz w:val="24"/>
                <w:szCs w:val="24"/>
                <w:lang w:eastAsia="en-US"/>
              </w:rPr>
              <w:t>Like us on Facebook:</w:t>
            </w:r>
            <w:r w:rsidRPr="00A246FA">
              <w:rPr>
                <w:rFonts w:eastAsiaTheme="minorHAnsi" w:cs="Arial"/>
                <w:color w:val="0D0D0D" w:themeColor="text1" w:themeTint="F2"/>
                <w:sz w:val="24"/>
                <w:szCs w:val="24"/>
                <w:lang w:eastAsia="en-US"/>
              </w:rPr>
              <w:br/>
            </w:r>
            <w:hyperlink r:id="rId25" w:tooltip="Link the DfE on Facebook" w:history="1">
              <w:r w:rsidRPr="00A246FA">
                <w:rPr>
                  <w:rFonts w:eastAsiaTheme="minorHAnsi" w:cs="Arial"/>
                  <w:sz w:val="24"/>
                  <w:szCs w:val="24"/>
                  <w:lang w:eastAsia="en-US"/>
                </w:rPr>
                <w:t>facebook.com/educationgovuk</w:t>
              </w:r>
            </w:hyperlink>
          </w:p>
        </w:tc>
      </w:tr>
    </w:tbl>
    <w:p w14:paraId="00F31C01" w14:textId="0DB5EFCA" w:rsidR="00C573CC" w:rsidRPr="00C573CC" w:rsidRDefault="00C573CC" w:rsidP="009338CA">
      <w:pPr>
        <w:widowControl w:val="0"/>
        <w:spacing w:after="240" w:line="288" w:lineRule="auto"/>
      </w:pPr>
    </w:p>
    <w:sectPr w:rsidR="00C573CC" w:rsidRPr="00C573C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atiem" w:date="2016-06-16T16:54:00Z" w:initials="katiem">
    <w:p w14:paraId="176DE344" w14:textId="129314A3" w:rsidR="00864438" w:rsidRDefault="00864438">
      <w:pPr>
        <w:pStyle w:val="CommentText"/>
      </w:pPr>
      <w:r>
        <w:rPr>
          <w:rStyle w:val="CommentReference"/>
        </w:rPr>
        <w:annotationRef/>
      </w:r>
      <w:r>
        <w:t>Confirm with EFA re new build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70083" w14:textId="77777777" w:rsidR="00864438" w:rsidRDefault="00864438" w:rsidP="00916924">
      <w:pPr>
        <w:spacing w:after="0" w:line="240" w:lineRule="auto"/>
      </w:pPr>
      <w:r>
        <w:separator/>
      </w:r>
    </w:p>
  </w:endnote>
  <w:endnote w:type="continuationSeparator" w:id="0">
    <w:p w14:paraId="342D9A4A" w14:textId="77777777" w:rsidR="00864438" w:rsidRDefault="00864438" w:rsidP="00916924">
      <w:pPr>
        <w:spacing w:after="0" w:line="240" w:lineRule="auto"/>
      </w:pPr>
      <w:r>
        <w:continuationSeparator/>
      </w:r>
    </w:p>
  </w:endnote>
  <w:endnote w:type="continuationNotice" w:id="1">
    <w:p w14:paraId="084B4CC5" w14:textId="77777777" w:rsidR="00864438" w:rsidRDefault="00864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32436"/>
      <w:docPartObj>
        <w:docPartGallery w:val="Page Numbers (Bottom of Page)"/>
        <w:docPartUnique/>
      </w:docPartObj>
    </w:sdtPr>
    <w:sdtEndPr>
      <w:rPr>
        <w:rFonts w:ascii="Arial" w:hAnsi="Arial" w:cs="Arial"/>
        <w:noProof/>
        <w:sz w:val="24"/>
      </w:rPr>
    </w:sdtEndPr>
    <w:sdtContent>
      <w:p w14:paraId="1D031AE1" w14:textId="77777777" w:rsidR="00864438" w:rsidRPr="00916924" w:rsidRDefault="00864438" w:rsidP="00A246FA">
        <w:pPr>
          <w:pStyle w:val="Footer"/>
          <w:jc w:val="center"/>
          <w:rPr>
            <w:rFonts w:ascii="Arial" w:hAnsi="Arial" w:cs="Arial"/>
            <w:sz w:val="24"/>
          </w:rPr>
        </w:pPr>
        <w:r w:rsidRPr="00916924">
          <w:rPr>
            <w:rFonts w:ascii="Arial" w:hAnsi="Arial" w:cs="Arial"/>
            <w:sz w:val="24"/>
          </w:rPr>
          <w:fldChar w:fldCharType="begin"/>
        </w:r>
        <w:r w:rsidRPr="00916924">
          <w:rPr>
            <w:rFonts w:ascii="Arial" w:hAnsi="Arial" w:cs="Arial"/>
            <w:sz w:val="24"/>
          </w:rPr>
          <w:instrText xml:space="preserve"> PAGE   \* MERGEFORMAT </w:instrText>
        </w:r>
        <w:r w:rsidRPr="00916924">
          <w:rPr>
            <w:rFonts w:ascii="Arial" w:hAnsi="Arial" w:cs="Arial"/>
            <w:sz w:val="24"/>
          </w:rPr>
          <w:fldChar w:fldCharType="separate"/>
        </w:r>
        <w:r w:rsidR="00FC608E">
          <w:rPr>
            <w:rFonts w:ascii="Arial" w:hAnsi="Arial" w:cs="Arial"/>
            <w:noProof/>
            <w:sz w:val="24"/>
          </w:rPr>
          <w:t>16</w:t>
        </w:r>
        <w:r w:rsidRPr="00916924">
          <w:rPr>
            <w:rFonts w:ascii="Arial" w:hAnsi="Arial" w:cs="Arial"/>
            <w:noProof/>
            <w:sz w:val="24"/>
          </w:rPr>
          <w:fldChar w:fldCharType="end"/>
        </w:r>
      </w:p>
    </w:sdtContent>
  </w:sdt>
  <w:p w14:paraId="1B2AF412" w14:textId="66C20AA8" w:rsidR="00864438" w:rsidRDefault="00864438">
    <w:pPr>
      <w:pStyle w:val="Footer"/>
    </w:pPr>
    <w:r>
      <w:t>April 2016 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C7843" w14:textId="77777777" w:rsidR="00864438" w:rsidRDefault="00864438" w:rsidP="00916924">
      <w:pPr>
        <w:spacing w:after="0" w:line="240" w:lineRule="auto"/>
      </w:pPr>
      <w:r>
        <w:separator/>
      </w:r>
    </w:p>
  </w:footnote>
  <w:footnote w:type="continuationSeparator" w:id="0">
    <w:p w14:paraId="351A3D9D" w14:textId="77777777" w:rsidR="00864438" w:rsidRDefault="00864438" w:rsidP="00916924">
      <w:pPr>
        <w:spacing w:after="0" w:line="240" w:lineRule="auto"/>
      </w:pPr>
      <w:r>
        <w:continuationSeparator/>
      </w:r>
    </w:p>
  </w:footnote>
  <w:footnote w:type="continuationNotice" w:id="1">
    <w:p w14:paraId="725C1BA1" w14:textId="77777777" w:rsidR="00864438" w:rsidRDefault="0086443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ED"/>
    <w:multiLevelType w:val="hybridMultilevel"/>
    <w:tmpl w:val="6632F7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9449D7"/>
    <w:multiLevelType w:val="hybridMultilevel"/>
    <w:tmpl w:val="E406725E"/>
    <w:lvl w:ilvl="0" w:tplc="63AC5138">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D0565"/>
    <w:multiLevelType w:val="hybridMultilevel"/>
    <w:tmpl w:val="2CAC501C"/>
    <w:lvl w:ilvl="0" w:tplc="533826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131F97"/>
    <w:multiLevelType w:val="hybridMultilevel"/>
    <w:tmpl w:val="3A8201CA"/>
    <w:lvl w:ilvl="0" w:tplc="4EC4161E">
      <w:start w:val="1"/>
      <w:numFmt w:val="lowerLetter"/>
      <w:lvlText w:val="%1)"/>
      <w:lvlJc w:val="left"/>
      <w:pPr>
        <w:tabs>
          <w:tab w:val="num" w:pos="1080"/>
        </w:tabs>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41D0132"/>
    <w:multiLevelType w:val="hybridMultilevel"/>
    <w:tmpl w:val="2CA63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27069F"/>
    <w:multiLevelType w:val="hybridMultilevel"/>
    <w:tmpl w:val="4B487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47E73BC"/>
    <w:multiLevelType w:val="hybridMultilevel"/>
    <w:tmpl w:val="FDDED032"/>
    <w:lvl w:ilvl="0" w:tplc="61046124">
      <w:start w:val="2"/>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B057E1"/>
    <w:multiLevelType w:val="hybridMultilevel"/>
    <w:tmpl w:val="453C95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6E11061"/>
    <w:multiLevelType w:val="hybridMultilevel"/>
    <w:tmpl w:val="F9A60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D65367"/>
    <w:multiLevelType w:val="hybridMultilevel"/>
    <w:tmpl w:val="A98AC1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A161329"/>
    <w:multiLevelType w:val="hybridMultilevel"/>
    <w:tmpl w:val="910CF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AB3222F"/>
    <w:multiLevelType w:val="hybridMultilevel"/>
    <w:tmpl w:val="3AD0B1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F92120F"/>
    <w:multiLevelType w:val="hybridMultilevel"/>
    <w:tmpl w:val="F6E67C70"/>
    <w:lvl w:ilvl="0" w:tplc="722EA8C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497B69"/>
    <w:multiLevelType w:val="hybridMultilevel"/>
    <w:tmpl w:val="EBEA0046"/>
    <w:lvl w:ilvl="0" w:tplc="ACFA9934">
      <w:start w:val="1"/>
      <w:numFmt w:val="upperLetter"/>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92544D"/>
    <w:multiLevelType w:val="hybridMultilevel"/>
    <w:tmpl w:val="ABCA1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6">
    <w:nsid w:val="1600249B"/>
    <w:multiLevelType w:val="hybridMultilevel"/>
    <w:tmpl w:val="5DBC60D8"/>
    <w:lvl w:ilvl="0" w:tplc="8D581380">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6EF75D4"/>
    <w:multiLevelType w:val="hybridMultilevel"/>
    <w:tmpl w:val="309643B0"/>
    <w:lvl w:ilvl="0" w:tplc="6A247252">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747256A"/>
    <w:multiLevelType w:val="hybridMultilevel"/>
    <w:tmpl w:val="40045EA8"/>
    <w:lvl w:ilvl="0" w:tplc="BCBAC1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7F375C4"/>
    <w:multiLevelType w:val="hybridMultilevel"/>
    <w:tmpl w:val="B4440F82"/>
    <w:lvl w:ilvl="0" w:tplc="17FC5D2C">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9825374"/>
    <w:multiLevelType w:val="hybridMultilevel"/>
    <w:tmpl w:val="D2021BE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nsid w:val="1D416E79"/>
    <w:multiLevelType w:val="hybridMultilevel"/>
    <w:tmpl w:val="78DE53CE"/>
    <w:lvl w:ilvl="0" w:tplc="1B8C2B92">
      <w:start w:val="1"/>
      <w:numFmt w:val="upp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DF45479"/>
    <w:multiLevelType w:val="multilevel"/>
    <w:tmpl w:val="638EA4E4"/>
    <w:lvl w:ilvl="0">
      <w:start w:val="3"/>
      <w:numFmt w:val="decimal"/>
      <w:lvlRestart w:val="0"/>
      <w:lvlText w:val="%1."/>
      <w:lvlJc w:val="left"/>
      <w:pPr>
        <w:tabs>
          <w:tab w:val="num" w:pos="720"/>
        </w:tabs>
        <w:ind w:left="624" w:hanging="624"/>
      </w:pPr>
      <w:rPr>
        <w:rFonts w:hint="default"/>
      </w:rPr>
    </w:lvl>
    <w:lvl w:ilvl="1">
      <w:start w:val="8"/>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5">
    <w:nsid w:val="1E1005D4"/>
    <w:multiLevelType w:val="hybridMultilevel"/>
    <w:tmpl w:val="58A294C0"/>
    <w:lvl w:ilvl="0" w:tplc="033688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7">
    <w:nsid w:val="1F330F07"/>
    <w:multiLevelType w:val="hybridMultilevel"/>
    <w:tmpl w:val="46FA4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F6A4B1C"/>
    <w:multiLevelType w:val="hybridMultilevel"/>
    <w:tmpl w:val="CF06B5DA"/>
    <w:lvl w:ilvl="0" w:tplc="6B063F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0977CF6"/>
    <w:multiLevelType w:val="hybridMultilevel"/>
    <w:tmpl w:val="478E8398"/>
    <w:lvl w:ilvl="0" w:tplc="3FBA1E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22803D82"/>
    <w:multiLevelType w:val="hybridMultilevel"/>
    <w:tmpl w:val="6EF0905E"/>
    <w:lvl w:ilvl="0" w:tplc="36CEF9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3F404F4"/>
    <w:multiLevelType w:val="hybridMultilevel"/>
    <w:tmpl w:val="B4768558"/>
    <w:lvl w:ilvl="0" w:tplc="3C248F8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24586CF6"/>
    <w:multiLevelType w:val="hybridMultilevel"/>
    <w:tmpl w:val="00063A00"/>
    <w:lvl w:ilvl="0" w:tplc="7256BB14">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256E27AF"/>
    <w:multiLevelType w:val="hybridMultilevel"/>
    <w:tmpl w:val="245885B2"/>
    <w:lvl w:ilvl="0" w:tplc="58227A3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57712CB"/>
    <w:multiLevelType w:val="hybridMultilevel"/>
    <w:tmpl w:val="7AFA6234"/>
    <w:lvl w:ilvl="0" w:tplc="1A9E886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6750B64"/>
    <w:multiLevelType w:val="hybridMultilevel"/>
    <w:tmpl w:val="07745988"/>
    <w:lvl w:ilvl="0" w:tplc="AD16A18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6A371D4"/>
    <w:multiLevelType w:val="hybridMultilevel"/>
    <w:tmpl w:val="2D5ED4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78131B1"/>
    <w:multiLevelType w:val="hybridMultilevel"/>
    <w:tmpl w:val="3A30A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2935021D"/>
    <w:multiLevelType w:val="hybridMultilevel"/>
    <w:tmpl w:val="96BAE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2B14547C"/>
    <w:multiLevelType w:val="hybridMultilevel"/>
    <w:tmpl w:val="AD9CA9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DB236ED"/>
    <w:multiLevelType w:val="hybridMultilevel"/>
    <w:tmpl w:val="A4FE2D1E"/>
    <w:lvl w:ilvl="0" w:tplc="448867D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DD16555"/>
    <w:multiLevelType w:val="hybridMultilevel"/>
    <w:tmpl w:val="5A5611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3016033A"/>
    <w:multiLevelType w:val="hybridMultilevel"/>
    <w:tmpl w:val="2618AB14"/>
    <w:lvl w:ilvl="0" w:tplc="B7745D2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nsid w:val="30607F59"/>
    <w:multiLevelType w:val="hybridMultilevel"/>
    <w:tmpl w:val="2F90108E"/>
    <w:lvl w:ilvl="0" w:tplc="ACC4711E">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nsid w:val="30A56C89"/>
    <w:multiLevelType w:val="hybridMultilevel"/>
    <w:tmpl w:val="61BCF64E"/>
    <w:lvl w:ilvl="0" w:tplc="99C82A6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0A73336"/>
    <w:multiLevelType w:val="multilevel"/>
    <w:tmpl w:val="9A30C502"/>
    <w:lvl w:ilvl="0">
      <w:start w:val="3"/>
      <w:numFmt w:val="decimal"/>
      <w:lvlText w:val="%1."/>
      <w:lvlJc w:val="left"/>
      <w:pPr>
        <w:tabs>
          <w:tab w:val="num" w:pos="720"/>
        </w:tabs>
        <w:ind w:left="624" w:hanging="624"/>
      </w:pPr>
    </w:lvl>
    <w:lvl w:ilvl="1">
      <w:start w:val="20"/>
      <w:numFmt w:val="decimal"/>
      <w:lvlText w:val="%1.%2."/>
      <w:lvlJc w:val="left"/>
      <w:pPr>
        <w:tabs>
          <w:tab w:val="num" w:pos="720"/>
        </w:tabs>
        <w:ind w:left="624" w:hanging="624"/>
      </w:pPr>
      <w:rPr>
        <w:color w:val="auto"/>
      </w:rPr>
    </w:lvl>
    <w:lvl w:ilvl="2">
      <w:start w:val="2"/>
      <w:numFmt w:val="lowerLetter"/>
      <w:lvlText w:val="%3)"/>
      <w:lvlJc w:val="left"/>
      <w:pPr>
        <w:tabs>
          <w:tab w:val="num" w:pos="720"/>
        </w:tabs>
        <w:ind w:left="624" w:hanging="624"/>
      </w:pPr>
    </w:lvl>
    <w:lvl w:ilvl="3">
      <w:start w:val="1"/>
      <w:numFmt w:val="decimal"/>
      <w:lvlText w:val="%1.%2.%3.%4."/>
      <w:lvlJc w:val="left"/>
      <w:pPr>
        <w:tabs>
          <w:tab w:val="num" w:pos="720"/>
        </w:tabs>
        <w:ind w:left="624" w:hanging="624"/>
      </w:pPr>
    </w:lvl>
    <w:lvl w:ilvl="4">
      <w:start w:val="1"/>
      <w:numFmt w:val="decimal"/>
      <w:lvlText w:val="%1.%2.%3.%4.%5."/>
      <w:lvlJc w:val="left"/>
      <w:pPr>
        <w:tabs>
          <w:tab w:val="num" w:pos="720"/>
        </w:tabs>
        <w:ind w:left="624" w:hanging="624"/>
      </w:pPr>
    </w:lvl>
    <w:lvl w:ilvl="5">
      <w:start w:val="1"/>
      <w:numFmt w:val="decimal"/>
      <w:lvlText w:val="%1.%2.%3.%4.%5.%6."/>
      <w:lvlJc w:val="left"/>
      <w:pPr>
        <w:tabs>
          <w:tab w:val="num" w:pos="720"/>
        </w:tabs>
        <w:ind w:left="624" w:hanging="624"/>
      </w:pPr>
    </w:lvl>
    <w:lvl w:ilvl="6">
      <w:start w:val="1"/>
      <w:numFmt w:val="decimal"/>
      <w:lvlText w:val="%1.%2.%3.%4.%5.%6.%7."/>
      <w:lvlJc w:val="left"/>
      <w:pPr>
        <w:tabs>
          <w:tab w:val="num" w:pos="720"/>
        </w:tabs>
        <w:ind w:left="624" w:hanging="624"/>
      </w:pPr>
    </w:lvl>
    <w:lvl w:ilvl="7">
      <w:start w:val="1"/>
      <w:numFmt w:val="decimal"/>
      <w:lvlText w:val="%1.%2.%3.%4.%5.%6.%7.%8."/>
      <w:lvlJc w:val="left"/>
      <w:pPr>
        <w:tabs>
          <w:tab w:val="num" w:pos="720"/>
        </w:tabs>
        <w:ind w:left="624" w:hanging="624"/>
      </w:pPr>
    </w:lvl>
    <w:lvl w:ilvl="8">
      <w:start w:val="1"/>
      <w:numFmt w:val="decimal"/>
      <w:lvlText w:val="%1.%2.%3.%4.%5.%6.%7.%8.%9."/>
      <w:lvlJc w:val="left"/>
      <w:pPr>
        <w:tabs>
          <w:tab w:val="num" w:pos="720"/>
        </w:tabs>
        <w:ind w:left="624" w:hanging="624"/>
      </w:pPr>
    </w:lvl>
  </w:abstractNum>
  <w:abstractNum w:abstractNumId="48">
    <w:nsid w:val="3135773E"/>
    <w:multiLevelType w:val="hybridMultilevel"/>
    <w:tmpl w:val="963E586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317179F9"/>
    <w:multiLevelType w:val="hybridMultilevel"/>
    <w:tmpl w:val="8A74189E"/>
    <w:lvl w:ilvl="0" w:tplc="D318D4F6">
      <w:start w:val="1"/>
      <w:numFmt w:val="lowerRoman"/>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nsid w:val="32BB5EA1"/>
    <w:multiLevelType w:val="hybridMultilevel"/>
    <w:tmpl w:val="2B0A7A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3350511C"/>
    <w:multiLevelType w:val="hybridMultilevel"/>
    <w:tmpl w:val="D2581EFE"/>
    <w:lvl w:ilvl="0" w:tplc="64C40F2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33B145DB"/>
    <w:multiLevelType w:val="hybridMultilevel"/>
    <w:tmpl w:val="4A8EC062"/>
    <w:lvl w:ilvl="0" w:tplc="DB9459FA">
      <w:start w:val="1"/>
      <w:numFmt w:val="lowerLetter"/>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33C37070"/>
    <w:multiLevelType w:val="hybridMultilevel"/>
    <w:tmpl w:val="856889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35A2432C"/>
    <w:multiLevelType w:val="hybridMultilevel"/>
    <w:tmpl w:val="FE56F6BC"/>
    <w:lvl w:ilvl="0" w:tplc="5E5A06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nsid w:val="36261375"/>
    <w:multiLevelType w:val="hybridMultilevel"/>
    <w:tmpl w:val="23E67A80"/>
    <w:lvl w:ilvl="0" w:tplc="D458DC34">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73B05E6"/>
    <w:multiLevelType w:val="hybridMultilevel"/>
    <w:tmpl w:val="F18AF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391E6E75"/>
    <w:multiLevelType w:val="hybridMultilevel"/>
    <w:tmpl w:val="A1269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AC25124"/>
    <w:multiLevelType w:val="hybridMultilevel"/>
    <w:tmpl w:val="4C5A6E2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nsid w:val="3F9F047E"/>
    <w:multiLevelType w:val="hybridMultilevel"/>
    <w:tmpl w:val="166A3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FF97A8F"/>
    <w:multiLevelType w:val="hybridMultilevel"/>
    <w:tmpl w:val="00E21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419F36B3"/>
    <w:multiLevelType w:val="hybridMultilevel"/>
    <w:tmpl w:val="6068D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41FB6E21"/>
    <w:multiLevelType w:val="hybridMultilevel"/>
    <w:tmpl w:val="5E869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424E6873"/>
    <w:multiLevelType w:val="hybridMultilevel"/>
    <w:tmpl w:val="899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2E10668"/>
    <w:multiLevelType w:val="hybridMultilevel"/>
    <w:tmpl w:val="07E05ECC"/>
    <w:lvl w:ilvl="0" w:tplc="6A9AF77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42F27C84"/>
    <w:multiLevelType w:val="hybridMultilevel"/>
    <w:tmpl w:val="2BCA63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4D907E8"/>
    <w:multiLevelType w:val="hybridMultilevel"/>
    <w:tmpl w:val="3A821ABA"/>
    <w:lvl w:ilvl="0" w:tplc="F5C085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552107E"/>
    <w:multiLevelType w:val="hybridMultilevel"/>
    <w:tmpl w:val="DDB85D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nsid w:val="46D63D46"/>
    <w:multiLevelType w:val="hybridMultilevel"/>
    <w:tmpl w:val="F18AC8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nsid w:val="47514092"/>
    <w:multiLevelType w:val="hybridMultilevel"/>
    <w:tmpl w:val="6B5AD5C8"/>
    <w:lvl w:ilvl="0" w:tplc="91E8E4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3">
    <w:nsid w:val="47C05A0F"/>
    <w:multiLevelType w:val="hybridMultilevel"/>
    <w:tmpl w:val="C3FE8FD8"/>
    <w:lvl w:ilvl="0" w:tplc="778840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47CF0DC5"/>
    <w:multiLevelType w:val="hybridMultilevel"/>
    <w:tmpl w:val="C4EE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487E3B24"/>
    <w:multiLevelType w:val="hybridMultilevel"/>
    <w:tmpl w:val="192E5FDE"/>
    <w:lvl w:ilvl="0" w:tplc="EC40EB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nsid w:val="4C7914E2"/>
    <w:multiLevelType w:val="hybridMultilevel"/>
    <w:tmpl w:val="19589162"/>
    <w:lvl w:ilvl="0" w:tplc="331AC8F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nsid w:val="4EC175C9"/>
    <w:multiLevelType w:val="hybridMultilevel"/>
    <w:tmpl w:val="CD98D22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52EC792B"/>
    <w:multiLevelType w:val="hybridMultilevel"/>
    <w:tmpl w:val="C8503D30"/>
    <w:lvl w:ilvl="0" w:tplc="C764D0E2">
      <w:start w:val="1"/>
      <w:numFmt w:val="lowerLetter"/>
      <w:lvlText w:val="%1)"/>
      <w:lvlJc w:val="left"/>
      <w:pPr>
        <w:tabs>
          <w:tab w:val="num" w:pos="720"/>
        </w:tabs>
        <w:ind w:left="720" w:hanging="360"/>
      </w:pPr>
    </w:lvl>
    <w:lvl w:ilvl="1" w:tplc="A9E2D0AE">
      <w:start w:val="1"/>
      <w:numFmt w:val="lowerRoman"/>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0">
    <w:nsid w:val="53ED6E2A"/>
    <w:multiLevelType w:val="hybridMultilevel"/>
    <w:tmpl w:val="31D4FB22"/>
    <w:lvl w:ilvl="0" w:tplc="2996A918">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nsid w:val="5628074C"/>
    <w:multiLevelType w:val="hybridMultilevel"/>
    <w:tmpl w:val="54B069D2"/>
    <w:lvl w:ilvl="0" w:tplc="9F0070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7E65FA9"/>
    <w:multiLevelType w:val="multilevel"/>
    <w:tmpl w:val="4C363DDA"/>
    <w:lvl w:ilvl="0">
      <w:start w:val="3"/>
      <w:numFmt w:val="decimal"/>
      <w:lvlRestart w:val="0"/>
      <w:lvlText w:val="%1."/>
      <w:lvlJc w:val="left"/>
      <w:pPr>
        <w:tabs>
          <w:tab w:val="num" w:pos="720"/>
        </w:tabs>
        <w:ind w:left="624" w:hanging="624"/>
      </w:pPr>
      <w:rPr>
        <w:rFonts w:hint="default"/>
      </w:rPr>
    </w:lvl>
    <w:lvl w:ilvl="1">
      <w:start w:val="5"/>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3">
    <w:nsid w:val="584B09FD"/>
    <w:multiLevelType w:val="hybridMultilevel"/>
    <w:tmpl w:val="D43C8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597C2D0B"/>
    <w:multiLevelType w:val="hybridMultilevel"/>
    <w:tmpl w:val="F2987BC6"/>
    <w:lvl w:ilvl="0" w:tplc="66E6F2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A287A87"/>
    <w:multiLevelType w:val="hybridMultilevel"/>
    <w:tmpl w:val="AE6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nsid w:val="5A38665A"/>
    <w:multiLevelType w:val="hybridMultilevel"/>
    <w:tmpl w:val="ABB0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ACA3C79"/>
    <w:multiLevelType w:val="hybridMultilevel"/>
    <w:tmpl w:val="F8AA4ACE"/>
    <w:lvl w:ilvl="0" w:tplc="DC52D28C">
      <w:start w:val="1"/>
      <w:numFmt w:val="upperLetter"/>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B3F3B95"/>
    <w:multiLevelType w:val="hybridMultilevel"/>
    <w:tmpl w:val="2070B9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nsid w:val="5BDB2A18"/>
    <w:multiLevelType w:val="hybridMultilevel"/>
    <w:tmpl w:val="A4F255C6"/>
    <w:lvl w:ilvl="0" w:tplc="4A6A2F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C980822"/>
    <w:multiLevelType w:val="hybridMultilevel"/>
    <w:tmpl w:val="72E8A4C8"/>
    <w:lvl w:ilvl="0" w:tplc="365604B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nsid w:val="5DFA0F12"/>
    <w:multiLevelType w:val="multilevel"/>
    <w:tmpl w:val="1DDE33E8"/>
    <w:styleLink w:val="Style2"/>
    <w:lvl w:ilvl="0">
      <w:start w:val="7"/>
      <w:numFmt w:val="decimal"/>
      <w:lvlRestart w:val="0"/>
      <w:lvlText w:val="%1."/>
      <w:lvlJc w:val="left"/>
      <w:pPr>
        <w:tabs>
          <w:tab w:val="num" w:pos="720"/>
        </w:tabs>
        <w:ind w:left="624" w:hanging="624"/>
      </w:pPr>
      <w:rPr>
        <w:rFonts w:hint="default"/>
      </w:rPr>
    </w:lvl>
    <w:lvl w:ilvl="1">
      <w:start w:val="1"/>
      <w:numFmt w:val="none"/>
      <w:lvlText w:val="7.A"/>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2">
    <w:nsid w:val="5E1C1F2C"/>
    <w:multiLevelType w:val="hybridMultilevel"/>
    <w:tmpl w:val="C4DCE5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5E357013"/>
    <w:multiLevelType w:val="hybridMultilevel"/>
    <w:tmpl w:val="D840AA10"/>
    <w:lvl w:ilvl="0" w:tplc="A36CFBC0">
      <w:start w:val="7"/>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0CE0F69"/>
    <w:multiLevelType w:val="hybridMultilevel"/>
    <w:tmpl w:val="9F226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nsid w:val="61C20A42"/>
    <w:multiLevelType w:val="hybridMultilevel"/>
    <w:tmpl w:val="6F86E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1F414CE"/>
    <w:multiLevelType w:val="hybridMultilevel"/>
    <w:tmpl w:val="893C6D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nsid w:val="62092F64"/>
    <w:multiLevelType w:val="multilevel"/>
    <w:tmpl w:val="A67A4706"/>
    <w:lvl w:ilvl="0">
      <w:start w:val="1"/>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8">
    <w:nsid w:val="626F012C"/>
    <w:multiLevelType w:val="hybridMultilevel"/>
    <w:tmpl w:val="4D90E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nsid w:val="62DF45C6"/>
    <w:multiLevelType w:val="hybridMultilevel"/>
    <w:tmpl w:val="10563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639479B1"/>
    <w:multiLevelType w:val="hybridMultilevel"/>
    <w:tmpl w:val="B9E65CA0"/>
    <w:lvl w:ilvl="0" w:tplc="6E2E614A">
      <w:start w:val="6"/>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4677E78"/>
    <w:multiLevelType w:val="hybridMultilevel"/>
    <w:tmpl w:val="0AE2F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nsid w:val="64B53A93"/>
    <w:multiLevelType w:val="hybridMultilevel"/>
    <w:tmpl w:val="CBDC4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65054F01"/>
    <w:multiLevelType w:val="hybridMultilevel"/>
    <w:tmpl w:val="3AB6C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65AA69BB"/>
    <w:multiLevelType w:val="hybridMultilevel"/>
    <w:tmpl w:val="2B48C4CC"/>
    <w:lvl w:ilvl="0" w:tplc="DB2CA262">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5C90CE9"/>
    <w:multiLevelType w:val="hybridMultilevel"/>
    <w:tmpl w:val="281AF66E"/>
    <w:lvl w:ilvl="0" w:tplc="CB52975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60C28EE8">
      <w:start w:val="1"/>
      <w:numFmt w:val="lowerLetter"/>
      <w:lvlText w:val="%3)"/>
      <w:lvlJc w:val="left"/>
      <w:pPr>
        <w:ind w:left="2722" w:hanging="720"/>
      </w:pPr>
      <w:rPr>
        <w:rFonts w:hint="default"/>
      </w:rPr>
    </w:lvl>
    <w:lvl w:ilvl="3" w:tplc="0809000F">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6">
    <w:nsid w:val="66E81287"/>
    <w:multiLevelType w:val="hybridMultilevel"/>
    <w:tmpl w:val="25FCAF52"/>
    <w:lvl w:ilvl="0" w:tplc="6706B508">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69070741"/>
    <w:multiLevelType w:val="hybridMultilevel"/>
    <w:tmpl w:val="DC58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9B81267"/>
    <w:multiLevelType w:val="hybridMultilevel"/>
    <w:tmpl w:val="B85A03E4"/>
    <w:lvl w:ilvl="0" w:tplc="969454A0">
      <w:start w:val="1"/>
      <w:numFmt w:val="upp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9">
    <w:nsid w:val="69BD342F"/>
    <w:multiLevelType w:val="hybridMultilevel"/>
    <w:tmpl w:val="F3EC479E"/>
    <w:lvl w:ilvl="0" w:tplc="79D6A6D6">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6E4679"/>
    <w:multiLevelType w:val="hybridMultilevel"/>
    <w:tmpl w:val="3C42FAD6"/>
    <w:lvl w:ilvl="0" w:tplc="9BF0D8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A9A6C7C"/>
    <w:multiLevelType w:val="hybridMultilevel"/>
    <w:tmpl w:val="411077E8"/>
    <w:lvl w:ilvl="0" w:tplc="C6B46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B2E03E0"/>
    <w:multiLevelType w:val="hybridMultilevel"/>
    <w:tmpl w:val="4AB6BA50"/>
    <w:lvl w:ilvl="0" w:tplc="3384D6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C670CB5"/>
    <w:multiLevelType w:val="multilevel"/>
    <w:tmpl w:val="4ACE4022"/>
    <w:styleLink w:val="Style1"/>
    <w:lvl w:ilvl="0">
      <w:start w:val="2"/>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4">
    <w:nsid w:val="6E935294"/>
    <w:multiLevelType w:val="hybridMultilevel"/>
    <w:tmpl w:val="9544FE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nsid w:val="715D5515"/>
    <w:multiLevelType w:val="hybridMultilevel"/>
    <w:tmpl w:val="81148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17E4F2B"/>
    <w:multiLevelType w:val="hybridMultilevel"/>
    <w:tmpl w:val="207C8D82"/>
    <w:lvl w:ilvl="0" w:tplc="B350747C">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7">
    <w:nsid w:val="71BD22FA"/>
    <w:multiLevelType w:val="hybridMultilevel"/>
    <w:tmpl w:val="B42EBA6A"/>
    <w:lvl w:ilvl="0" w:tplc="C57E275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nsid w:val="72E47618"/>
    <w:multiLevelType w:val="hybridMultilevel"/>
    <w:tmpl w:val="94CAA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nsid w:val="73C8177A"/>
    <w:multiLevelType w:val="hybridMultilevel"/>
    <w:tmpl w:val="7888620E"/>
    <w:lvl w:ilvl="0" w:tplc="221850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21">
    <w:nsid w:val="757A148F"/>
    <w:multiLevelType w:val="hybridMultilevel"/>
    <w:tmpl w:val="393E6096"/>
    <w:lvl w:ilvl="0" w:tplc="B2AE644C">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nsid w:val="75DC49FA"/>
    <w:multiLevelType w:val="hybridMultilevel"/>
    <w:tmpl w:val="6DCED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nsid w:val="765C752A"/>
    <w:multiLevelType w:val="hybridMultilevel"/>
    <w:tmpl w:val="85D81BA4"/>
    <w:lvl w:ilvl="0" w:tplc="59CA34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6ED4266"/>
    <w:multiLevelType w:val="hybridMultilevel"/>
    <w:tmpl w:val="23D06C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79E3A4A"/>
    <w:multiLevelType w:val="hybridMultilevel"/>
    <w:tmpl w:val="C144E9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82913B0"/>
    <w:multiLevelType w:val="hybridMultilevel"/>
    <w:tmpl w:val="F1B66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922629D"/>
    <w:multiLevelType w:val="hybridMultilevel"/>
    <w:tmpl w:val="FC980D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nsid w:val="79667FF6"/>
    <w:multiLevelType w:val="hybridMultilevel"/>
    <w:tmpl w:val="AA20F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nsid w:val="799472E3"/>
    <w:multiLevelType w:val="multilevel"/>
    <w:tmpl w:val="7FD809AC"/>
    <w:lvl w:ilvl="0">
      <w:start w:val="2"/>
      <w:numFmt w:val="decimal"/>
      <w:lvlRestart w:val="0"/>
      <w:lvlText w:val="%1."/>
      <w:lvlJc w:val="left"/>
      <w:pPr>
        <w:tabs>
          <w:tab w:val="num" w:pos="720"/>
        </w:tabs>
        <w:ind w:left="624" w:hanging="624"/>
      </w:pPr>
      <w:rPr>
        <w:rFonts w:hint="default"/>
      </w:rPr>
    </w:lvl>
    <w:lvl w:ilvl="1">
      <w:start w:val="1"/>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0">
    <w:nsid w:val="799936B7"/>
    <w:multiLevelType w:val="hybridMultilevel"/>
    <w:tmpl w:val="A3322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nsid w:val="79F034A5"/>
    <w:multiLevelType w:val="multilevel"/>
    <w:tmpl w:val="BCB28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nsid w:val="7B7E5666"/>
    <w:multiLevelType w:val="hybridMultilevel"/>
    <w:tmpl w:val="572A3AC0"/>
    <w:lvl w:ilvl="0" w:tplc="1756A214">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C1B61FE"/>
    <w:multiLevelType w:val="hybridMultilevel"/>
    <w:tmpl w:val="11809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nsid w:val="7C6B768C"/>
    <w:multiLevelType w:val="hybridMultilevel"/>
    <w:tmpl w:val="5068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EAA020C"/>
    <w:multiLevelType w:val="hybridMultilevel"/>
    <w:tmpl w:val="63BEFF16"/>
    <w:lvl w:ilvl="0" w:tplc="08090017">
      <w:start w:val="1"/>
      <w:numFmt w:val="lowerLetter"/>
      <w:lvlText w:val="%1)"/>
      <w:lvlJc w:val="left"/>
      <w:pPr>
        <w:tabs>
          <w:tab w:val="num" w:pos="720"/>
        </w:tabs>
        <w:ind w:left="720" w:hanging="360"/>
      </w:pPr>
    </w:lvl>
    <w:lvl w:ilvl="1" w:tplc="2F7C3792">
      <w:start w:val="1"/>
      <w:numFmt w:val="lowerRoman"/>
      <w:lvlText w:val="%2."/>
      <w:lvlJc w:val="left"/>
      <w:pPr>
        <w:tabs>
          <w:tab w:val="num" w:pos="1440"/>
        </w:tabs>
        <w:ind w:left="1440" w:hanging="36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36">
    <w:nsid w:val="7F8152D5"/>
    <w:multiLevelType w:val="hybridMultilevel"/>
    <w:tmpl w:val="D3061B5A"/>
    <w:lvl w:ilvl="0" w:tplc="E23824C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15"/>
  </w:num>
  <w:num w:numId="3">
    <w:abstractNumId w:val="21"/>
  </w:num>
  <w:num w:numId="4">
    <w:abstractNumId w:val="22"/>
  </w:num>
  <w:num w:numId="5">
    <w:abstractNumId w:val="72"/>
  </w:num>
  <w:num w:numId="6">
    <w:abstractNumId w:val="77"/>
    <w:lvlOverride w:ilvl="0">
      <w:startOverride w:val="1"/>
    </w:lvlOverride>
    <w:lvlOverride w:ilvl="1"/>
    <w:lvlOverride w:ilvl="2"/>
    <w:lvlOverride w:ilvl="3"/>
    <w:lvlOverride w:ilvl="4"/>
    <w:lvlOverride w:ilvl="5"/>
    <w:lvlOverride w:ilvl="6"/>
    <w:lvlOverride w:ilvl="7"/>
    <w:lvlOverride w:ilvl="8"/>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9"/>
    <w:lvlOverride w:ilvl="0">
      <w:startOverride w:val="1"/>
    </w:lvlOverride>
    <w:lvlOverride w:ilvl="1"/>
    <w:lvlOverride w:ilvl="2"/>
    <w:lvlOverride w:ilvl="3"/>
    <w:lvlOverride w:ilvl="4"/>
    <w:lvlOverride w:ilvl="5"/>
    <w:lvlOverride w:ilvl="6"/>
    <w:lvlOverride w:ilvl="7"/>
    <w:lvlOverride w:ilvl="8"/>
  </w:num>
  <w:num w:numId="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num>
  <w:num w:numId="14">
    <w:abstractNumId w:val="44"/>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4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113"/>
  </w:num>
  <w:num w:numId="23">
    <w:abstractNumId w:val="54"/>
  </w:num>
  <w:num w:numId="24">
    <w:abstractNumId w:val="91"/>
  </w:num>
  <w:num w:numId="25">
    <w:abstractNumId w:val="82"/>
  </w:num>
  <w:num w:numId="26">
    <w:abstractNumId w:val="129"/>
  </w:num>
  <w:num w:numId="27">
    <w:abstractNumId w:val="16"/>
  </w:num>
  <w:num w:numId="28">
    <w:abstractNumId w:val="134"/>
  </w:num>
  <w:num w:numId="29">
    <w:abstractNumId w:val="58"/>
  </w:num>
  <w:num w:numId="30">
    <w:abstractNumId w:val="60"/>
  </w:num>
  <w:num w:numId="31">
    <w:abstractNumId w:val="51"/>
  </w:num>
  <w:num w:numId="32">
    <w:abstractNumId w:val="64"/>
  </w:num>
  <w:num w:numId="33">
    <w:abstractNumId w:val="86"/>
  </w:num>
  <w:num w:numId="34">
    <w:abstractNumId w:val="107"/>
  </w:num>
  <w:num w:numId="35">
    <w:abstractNumId w:val="126"/>
  </w:num>
  <w:num w:numId="36">
    <w:abstractNumId w:val="109"/>
  </w:num>
  <w:num w:numId="37">
    <w:abstractNumId w:val="110"/>
  </w:num>
  <w:num w:numId="38">
    <w:abstractNumId w:val="105"/>
  </w:num>
  <w:num w:numId="39">
    <w:abstractNumId w:val="8"/>
  </w:num>
  <w:num w:numId="40">
    <w:abstractNumId w:val="42"/>
  </w:num>
  <w:num w:numId="41">
    <w:abstractNumId w:val="68"/>
  </w:num>
  <w:num w:numId="42">
    <w:abstractNumId w:val="76"/>
  </w:num>
  <w:num w:numId="43">
    <w:abstractNumId w:val="18"/>
  </w:num>
  <w:num w:numId="44">
    <w:abstractNumId w:val="115"/>
  </w:num>
  <w:num w:numId="45">
    <w:abstractNumId w:val="66"/>
  </w:num>
  <w:num w:numId="46">
    <w:abstractNumId w:val="25"/>
  </w:num>
  <w:num w:numId="47">
    <w:abstractNumId w:val="124"/>
  </w:num>
  <w:num w:numId="48">
    <w:abstractNumId w:val="40"/>
  </w:num>
  <w:num w:numId="49">
    <w:abstractNumId w:val="125"/>
  </w:num>
  <w:num w:numId="50">
    <w:abstractNumId w:val="37"/>
  </w:num>
  <w:num w:numId="51">
    <w:abstractNumId w:val="112"/>
  </w:num>
  <w:num w:numId="52">
    <w:abstractNumId w:val="67"/>
  </w:num>
  <w:num w:numId="53">
    <w:abstractNumId w:val="84"/>
  </w:num>
  <w:num w:numId="54">
    <w:abstractNumId w:val="89"/>
  </w:num>
  <w:num w:numId="55">
    <w:abstractNumId w:val="36"/>
  </w:num>
  <w:num w:numId="56">
    <w:abstractNumId w:val="75"/>
  </w:num>
  <w:num w:numId="57">
    <w:abstractNumId w:val="12"/>
  </w:num>
  <w:num w:numId="58">
    <w:abstractNumId w:val="63"/>
  </w:num>
  <w:num w:numId="59">
    <w:abstractNumId w:val="53"/>
  </w:num>
  <w:num w:numId="60">
    <w:abstractNumId w:val="35"/>
  </w:num>
  <w:num w:numId="61">
    <w:abstractNumId w:val="1"/>
  </w:num>
  <w:num w:numId="62">
    <w:abstractNumId w:val="102"/>
  </w:num>
  <w:num w:numId="63">
    <w:abstractNumId w:val="50"/>
  </w:num>
  <w:num w:numId="64">
    <w:abstractNumId w:val="7"/>
  </w:num>
  <w:num w:numId="65">
    <w:abstractNumId w:val="95"/>
  </w:num>
  <w:num w:numId="66">
    <w:abstractNumId w:val="104"/>
  </w:num>
  <w:num w:numId="67">
    <w:abstractNumId w:val="29"/>
  </w:num>
  <w:num w:numId="68">
    <w:abstractNumId w:val="128"/>
  </w:num>
  <w:num w:numId="69">
    <w:abstractNumId w:val="11"/>
  </w:num>
  <w:num w:numId="70">
    <w:abstractNumId w:val="90"/>
  </w:num>
  <w:num w:numId="71">
    <w:abstractNumId w:val="61"/>
  </w:num>
  <w:num w:numId="72">
    <w:abstractNumId w:val="32"/>
  </w:num>
  <w:num w:numId="73">
    <w:abstractNumId w:val="34"/>
  </w:num>
  <w:num w:numId="74">
    <w:abstractNumId w:val="38"/>
  </w:num>
  <w:num w:numId="75">
    <w:abstractNumId w:val="10"/>
  </w:num>
  <w:num w:numId="76">
    <w:abstractNumId w:val="30"/>
  </w:num>
  <w:num w:numId="77">
    <w:abstractNumId w:val="94"/>
  </w:num>
  <w:num w:numId="78">
    <w:abstractNumId w:val="0"/>
  </w:num>
  <w:num w:numId="79">
    <w:abstractNumId w:val="122"/>
  </w:num>
  <w:num w:numId="80">
    <w:abstractNumId w:val="43"/>
  </w:num>
  <w:num w:numId="81">
    <w:abstractNumId w:val="83"/>
  </w:num>
  <w:num w:numId="82">
    <w:abstractNumId w:val="65"/>
  </w:num>
  <w:num w:numId="83">
    <w:abstractNumId w:val="92"/>
  </w:num>
  <w:num w:numId="84">
    <w:abstractNumId w:val="2"/>
  </w:num>
  <w:num w:numId="85">
    <w:abstractNumId w:val="71"/>
  </w:num>
  <w:num w:numId="86">
    <w:abstractNumId w:val="73"/>
  </w:num>
  <w:num w:numId="87">
    <w:abstractNumId w:val="5"/>
  </w:num>
  <w:num w:numId="88">
    <w:abstractNumId w:val="99"/>
  </w:num>
  <w:num w:numId="89">
    <w:abstractNumId w:val="132"/>
  </w:num>
  <w:num w:numId="90">
    <w:abstractNumId w:val="117"/>
  </w:num>
  <w:num w:numId="91">
    <w:abstractNumId w:val="57"/>
  </w:num>
  <w:num w:numId="92">
    <w:abstractNumId w:val="114"/>
  </w:num>
  <w:num w:numId="93">
    <w:abstractNumId w:val="130"/>
  </w:num>
  <w:num w:numId="94">
    <w:abstractNumId w:val="14"/>
  </w:num>
  <w:num w:numId="95">
    <w:abstractNumId w:val="19"/>
  </w:num>
  <w:num w:numId="96">
    <w:abstractNumId w:val="85"/>
  </w:num>
  <w:num w:numId="97">
    <w:abstractNumId w:val="101"/>
  </w:num>
  <w:num w:numId="98">
    <w:abstractNumId w:val="70"/>
  </w:num>
  <w:num w:numId="99">
    <w:abstractNumId w:val="88"/>
  </w:num>
  <w:num w:numId="100">
    <w:abstractNumId w:val="9"/>
  </w:num>
  <w:num w:numId="101">
    <w:abstractNumId w:val="121"/>
  </w:num>
  <w:num w:numId="102">
    <w:abstractNumId w:val="118"/>
  </w:num>
  <w:num w:numId="103">
    <w:abstractNumId w:val="96"/>
  </w:num>
  <w:num w:numId="104">
    <w:abstractNumId w:val="108"/>
  </w:num>
  <w:num w:numId="105">
    <w:abstractNumId w:val="123"/>
  </w:num>
  <w:num w:numId="106">
    <w:abstractNumId w:val="46"/>
  </w:num>
  <w:num w:numId="107">
    <w:abstractNumId w:val="28"/>
  </w:num>
  <w:num w:numId="108">
    <w:abstractNumId w:val="98"/>
  </w:num>
  <w:num w:numId="109">
    <w:abstractNumId w:val="103"/>
  </w:num>
  <w:num w:numId="110">
    <w:abstractNumId w:val="111"/>
  </w:num>
  <w:num w:numId="111">
    <w:abstractNumId w:val="17"/>
  </w:num>
  <w:num w:numId="112">
    <w:abstractNumId w:val="100"/>
  </w:num>
  <w:num w:numId="113">
    <w:abstractNumId w:val="56"/>
  </w:num>
  <w:num w:numId="114">
    <w:abstractNumId w:val="55"/>
  </w:num>
  <w:num w:numId="115">
    <w:abstractNumId w:val="69"/>
  </w:num>
  <w:num w:numId="116">
    <w:abstractNumId w:val="87"/>
  </w:num>
  <w:num w:numId="117">
    <w:abstractNumId w:val="13"/>
  </w:num>
  <w:num w:numId="118">
    <w:abstractNumId w:val="106"/>
  </w:num>
  <w:num w:numId="119">
    <w:abstractNumId w:val="31"/>
  </w:num>
  <w:num w:numId="120">
    <w:abstractNumId w:val="133"/>
  </w:num>
  <w:num w:numId="121">
    <w:abstractNumId w:val="78"/>
  </w:num>
  <w:num w:numId="122">
    <w:abstractNumId w:val="4"/>
  </w:num>
  <w:num w:numId="123">
    <w:abstractNumId w:val="33"/>
  </w:num>
  <w:num w:numId="124">
    <w:abstractNumId w:val="119"/>
  </w:num>
  <w:num w:numId="125">
    <w:abstractNumId w:val="39"/>
  </w:num>
  <w:num w:numId="126">
    <w:abstractNumId w:val="127"/>
  </w:num>
  <w:num w:numId="127">
    <w:abstractNumId w:val="62"/>
  </w:num>
  <w:num w:numId="128">
    <w:abstractNumId w:val="136"/>
  </w:num>
  <w:num w:numId="129">
    <w:abstractNumId w:val="6"/>
  </w:num>
  <w:num w:numId="130">
    <w:abstractNumId w:val="93"/>
  </w:num>
  <w:num w:numId="131">
    <w:abstractNumId w:val="23"/>
  </w:num>
  <w:num w:numId="132">
    <w:abstractNumId w:val="48"/>
  </w:num>
  <w:num w:numId="133">
    <w:abstractNumId w:val="131"/>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num>
  <w:num w:numId="245">
    <w:abstractNumId w:val="27"/>
  </w:num>
  <w:num w:numId="246">
    <w:abstractNumId w:val="41"/>
  </w:num>
  <w:num w:numId="247">
    <w:abstractNumId w:val="74"/>
  </w:num>
  <w:num w:numId="248">
    <w:abstractNumId w:val="20"/>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1"/>
    <w:rsid w:val="00000978"/>
    <w:rsid w:val="0000396F"/>
    <w:rsid w:val="00003CE6"/>
    <w:rsid w:val="000054A1"/>
    <w:rsid w:val="00006FF0"/>
    <w:rsid w:val="000129BA"/>
    <w:rsid w:val="00025DB6"/>
    <w:rsid w:val="00027A95"/>
    <w:rsid w:val="000326EE"/>
    <w:rsid w:val="00032ADF"/>
    <w:rsid w:val="0004279F"/>
    <w:rsid w:val="00042D6C"/>
    <w:rsid w:val="00044119"/>
    <w:rsid w:val="000444AD"/>
    <w:rsid w:val="00050FB7"/>
    <w:rsid w:val="00053CC2"/>
    <w:rsid w:val="00055745"/>
    <w:rsid w:val="00055ABF"/>
    <w:rsid w:val="00077B11"/>
    <w:rsid w:val="00081951"/>
    <w:rsid w:val="00085165"/>
    <w:rsid w:val="00096F49"/>
    <w:rsid w:val="00097FEE"/>
    <w:rsid w:val="000A3B85"/>
    <w:rsid w:val="000B05B8"/>
    <w:rsid w:val="000B2473"/>
    <w:rsid w:val="000B48DA"/>
    <w:rsid w:val="000C354C"/>
    <w:rsid w:val="000C53EA"/>
    <w:rsid w:val="000C68D8"/>
    <w:rsid w:val="000D03AD"/>
    <w:rsid w:val="000D22E9"/>
    <w:rsid w:val="000E10C1"/>
    <w:rsid w:val="000E46D3"/>
    <w:rsid w:val="000E6009"/>
    <w:rsid w:val="000F5C92"/>
    <w:rsid w:val="000F7DC5"/>
    <w:rsid w:val="00111B42"/>
    <w:rsid w:val="00111D41"/>
    <w:rsid w:val="0011309E"/>
    <w:rsid w:val="00117FA2"/>
    <w:rsid w:val="0012180C"/>
    <w:rsid w:val="001227F7"/>
    <w:rsid w:val="00124770"/>
    <w:rsid w:val="00125F6F"/>
    <w:rsid w:val="00127261"/>
    <w:rsid w:val="0013152C"/>
    <w:rsid w:val="0013235B"/>
    <w:rsid w:val="00133B83"/>
    <w:rsid w:val="0013709C"/>
    <w:rsid w:val="00137CF1"/>
    <w:rsid w:val="0014421B"/>
    <w:rsid w:val="0014652B"/>
    <w:rsid w:val="001506EE"/>
    <w:rsid w:val="00154D4F"/>
    <w:rsid w:val="001706B1"/>
    <w:rsid w:val="00171884"/>
    <w:rsid w:val="001803AA"/>
    <w:rsid w:val="0018043E"/>
    <w:rsid w:val="00182324"/>
    <w:rsid w:val="001963AE"/>
    <w:rsid w:val="00197ECC"/>
    <w:rsid w:val="001A1794"/>
    <w:rsid w:val="001A26F2"/>
    <w:rsid w:val="001A5323"/>
    <w:rsid w:val="001C271B"/>
    <w:rsid w:val="001C31EE"/>
    <w:rsid w:val="001D472F"/>
    <w:rsid w:val="001D6FDB"/>
    <w:rsid w:val="001E1071"/>
    <w:rsid w:val="001E23EF"/>
    <w:rsid w:val="001E4B48"/>
    <w:rsid w:val="001E6317"/>
    <w:rsid w:val="001F02E3"/>
    <w:rsid w:val="001F61D3"/>
    <w:rsid w:val="001F7E1F"/>
    <w:rsid w:val="001F7F03"/>
    <w:rsid w:val="002012B8"/>
    <w:rsid w:val="00203073"/>
    <w:rsid w:val="00207730"/>
    <w:rsid w:val="00213DFF"/>
    <w:rsid w:val="00214D03"/>
    <w:rsid w:val="002157AA"/>
    <w:rsid w:val="0021746B"/>
    <w:rsid w:val="00220437"/>
    <w:rsid w:val="00222466"/>
    <w:rsid w:val="00223918"/>
    <w:rsid w:val="00223CEF"/>
    <w:rsid w:val="002302CE"/>
    <w:rsid w:val="0023102B"/>
    <w:rsid w:val="002376EC"/>
    <w:rsid w:val="002450F1"/>
    <w:rsid w:val="0024605D"/>
    <w:rsid w:val="00254EA0"/>
    <w:rsid w:val="0026608B"/>
    <w:rsid w:val="0027017B"/>
    <w:rsid w:val="0027120E"/>
    <w:rsid w:val="0027322F"/>
    <w:rsid w:val="00273B69"/>
    <w:rsid w:val="00274FA8"/>
    <w:rsid w:val="00281D6B"/>
    <w:rsid w:val="00284BC6"/>
    <w:rsid w:val="00285699"/>
    <w:rsid w:val="002913AF"/>
    <w:rsid w:val="002974E0"/>
    <w:rsid w:val="002A05A1"/>
    <w:rsid w:val="002A63CE"/>
    <w:rsid w:val="002A77F5"/>
    <w:rsid w:val="002B28D1"/>
    <w:rsid w:val="002B684F"/>
    <w:rsid w:val="002C0472"/>
    <w:rsid w:val="002C49BA"/>
    <w:rsid w:val="002C4E89"/>
    <w:rsid w:val="002D137D"/>
    <w:rsid w:val="002D5377"/>
    <w:rsid w:val="002E15AF"/>
    <w:rsid w:val="002E185C"/>
    <w:rsid w:val="002E210B"/>
    <w:rsid w:val="002E4F0B"/>
    <w:rsid w:val="002E57C6"/>
    <w:rsid w:val="002E735F"/>
    <w:rsid w:val="002F2725"/>
    <w:rsid w:val="002F54EF"/>
    <w:rsid w:val="0030456E"/>
    <w:rsid w:val="0030540B"/>
    <w:rsid w:val="00306DD0"/>
    <w:rsid w:val="00306F2D"/>
    <w:rsid w:val="00307077"/>
    <w:rsid w:val="00314BF1"/>
    <w:rsid w:val="00314D02"/>
    <w:rsid w:val="00324A9C"/>
    <w:rsid w:val="00326B90"/>
    <w:rsid w:val="0033311C"/>
    <w:rsid w:val="00334553"/>
    <w:rsid w:val="00336FB7"/>
    <w:rsid w:val="00337A98"/>
    <w:rsid w:val="00344C83"/>
    <w:rsid w:val="0034528E"/>
    <w:rsid w:val="00350237"/>
    <w:rsid w:val="00355727"/>
    <w:rsid w:val="00356C54"/>
    <w:rsid w:val="003616B1"/>
    <w:rsid w:val="00364066"/>
    <w:rsid w:val="00367675"/>
    <w:rsid w:val="003706ED"/>
    <w:rsid w:val="00374C31"/>
    <w:rsid w:val="00375211"/>
    <w:rsid w:val="00375EFB"/>
    <w:rsid w:val="003847F5"/>
    <w:rsid w:val="00386D25"/>
    <w:rsid w:val="003878CF"/>
    <w:rsid w:val="00391AB0"/>
    <w:rsid w:val="00391EBF"/>
    <w:rsid w:val="00394FA1"/>
    <w:rsid w:val="00397C35"/>
    <w:rsid w:val="003A31A3"/>
    <w:rsid w:val="003A5C12"/>
    <w:rsid w:val="003A7DE4"/>
    <w:rsid w:val="003B20D0"/>
    <w:rsid w:val="003B3D9B"/>
    <w:rsid w:val="003B3E1D"/>
    <w:rsid w:val="003B40D9"/>
    <w:rsid w:val="003B789E"/>
    <w:rsid w:val="003C5BCB"/>
    <w:rsid w:val="003C6FB6"/>
    <w:rsid w:val="003D5558"/>
    <w:rsid w:val="003D7288"/>
    <w:rsid w:val="003E0A8D"/>
    <w:rsid w:val="003E29D3"/>
    <w:rsid w:val="003E2A6E"/>
    <w:rsid w:val="003F1E0C"/>
    <w:rsid w:val="003F249B"/>
    <w:rsid w:val="003F3EBD"/>
    <w:rsid w:val="00413218"/>
    <w:rsid w:val="0041337C"/>
    <w:rsid w:val="00414BBD"/>
    <w:rsid w:val="00415AE3"/>
    <w:rsid w:val="004241C8"/>
    <w:rsid w:val="0042446D"/>
    <w:rsid w:val="0042570A"/>
    <w:rsid w:val="00433B13"/>
    <w:rsid w:val="00442995"/>
    <w:rsid w:val="004436B3"/>
    <w:rsid w:val="00444CF7"/>
    <w:rsid w:val="00446550"/>
    <w:rsid w:val="00446EAF"/>
    <w:rsid w:val="00451638"/>
    <w:rsid w:val="004566EC"/>
    <w:rsid w:val="00461F32"/>
    <w:rsid w:val="00464443"/>
    <w:rsid w:val="00465768"/>
    <w:rsid w:val="00474C4E"/>
    <w:rsid w:val="00480A2A"/>
    <w:rsid w:val="00491CC8"/>
    <w:rsid w:val="00494517"/>
    <w:rsid w:val="00497597"/>
    <w:rsid w:val="004A244A"/>
    <w:rsid w:val="004A312C"/>
    <w:rsid w:val="004A53F5"/>
    <w:rsid w:val="004B03B6"/>
    <w:rsid w:val="004B56C3"/>
    <w:rsid w:val="004B5860"/>
    <w:rsid w:val="004C0F29"/>
    <w:rsid w:val="004C3305"/>
    <w:rsid w:val="004C504C"/>
    <w:rsid w:val="004D0060"/>
    <w:rsid w:val="004D0512"/>
    <w:rsid w:val="004D190F"/>
    <w:rsid w:val="004D203C"/>
    <w:rsid w:val="004E0135"/>
    <w:rsid w:val="004E32A0"/>
    <w:rsid w:val="004F1505"/>
    <w:rsid w:val="004F6199"/>
    <w:rsid w:val="004F65BC"/>
    <w:rsid w:val="004F7EBA"/>
    <w:rsid w:val="005004E5"/>
    <w:rsid w:val="005101A8"/>
    <w:rsid w:val="005131D7"/>
    <w:rsid w:val="00515F5D"/>
    <w:rsid w:val="00517646"/>
    <w:rsid w:val="0052485C"/>
    <w:rsid w:val="005302BF"/>
    <w:rsid w:val="00532D95"/>
    <w:rsid w:val="00533B0D"/>
    <w:rsid w:val="005348C8"/>
    <w:rsid w:val="00542F90"/>
    <w:rsid w:val="00550E00"/>
    <w:rsid w:val="0055441C"/>
    <w:rsid w:val="0056086D"/>
    <w:rsid w:val="00564821"/>
    <w:rsid w:val="00571B61"/>
    <w:rsid w:val="005759BD"/>
    <w:rsid w:val="005855F0"/>
    <w:rsid w:val="00590223"/>
    <w:rsid w:val="005907A4"/>
    <w:rsid w:val="0059483A"/>
    <w:rsid w:val="0059724F"/>
    <w:rsid w:val="005A6700"/>
    <w:rsid w:val="005B0AE6"/>
    <w:rsid w:val="005B19EA"/>
    <w:rsid w:val="005B374B"/>
    <w:rsid w:val="005B41EC"/>
    <w:rsid w:val="005B6BBA"/>
    <w:rsid w:val="005B70EF"/>
    <w:rsid w:val="005C597E"/>
    <w:rsid w:val="005C7BD3"/>
    <w:rsid w:val="005D004A"/>
    <w:rsid w:val="005D4831"/>
    <w:rsid w:val="005D577C"/>
    <w:rsid w:val="005D5D5F"/>
    <w:rsid w:val="005E1E87"/>
    <w:rsid w:val="005E42A7"/>
    <w:rsid w:val="005E4E52"/>
    <w:rsid w:val="005E5DDE"/>
    <w:rsid w:val="005F304D"/>
    <w:rsid w:val="005F3A2D"/>
    <w:rsid w:val="005F3BB8"/>
    <w:rsid w:val="00606C90"/>
    <w:rsid w:val="0060789D"/>
    <w:rsid w:val="006142A4"/>
    <w:rsid w:val="00615FC5"/>
    <w:rsid w:val="006225DB"/>
    <w:rsid w:val="00625D77"/>
    <w:rsid w:val="006321A8"/>
    <w:rsid w:val="00636D98"/>
    <w:rsid w:val="00637465"/>
    <w:rsid w:val="006504CD"/>
    <w:rsid w:val="00664476"/>
    <w:rsid w:val="00664598"/>
    <w:rsid w:val="006701DD"/>
    <w:rsid w:val="00670768"/>
    <w:rsid w:val="00670C08"/>
    <w:rsid w:val="006728FC"/>
    <w:rsid w:val="006745EB"/>
    <w:rsid w:val="0068091D"/>
    <w:rsid w:val="006913EF"/>
    <w:rsid w:val="006916D6"/>
    <w:rsid w:val="006928EC"/>
    <w:rsid w:val="00694383"/>
    <w:rsid w:val="006951EA"/>
    <w:rsid w:val="00696FD8"/>
    <w:rsid w:val="006A0974"/>
    <w:rsid w:val="006A4985"/>
    <w:rsid w:val="006A66EC"/>
    <w:rsid w:val="006A7287"/>
    <w:rsid w:val="006B3217"/>
    <w:rsid w:val="006B372F"/>
    <w:rsid w:val="006C0F5B"/>
    <w:rsid w:val="006C3D32"/>
    <w:rsid w:val="006C4A2A"/>
    <w:rsid w:val="006D68F6"/>
    <w:rsid w:val="006E25D2"/>
    <w:rsid w:val="006E7FC2"/>
    <w:rsid w:val="006F1819"/>
    <w:rsid w:val="006F1AC3"/>
    <w:rsid w:val="006F5B6E"/>
    <w:rsid w:val="006F7EDE"/>
    <w:rsid w:val="00700F54"/>
    <w:rsid w:val="00703C5E"/>
    <w:rsid w:val="007057B8"/>
    <w:rsid w:val="007100F0"/>
    <w:rsid w:val="00712F75"/>
    <w:rsid w:val="007137DA"/>
    <w:rsid w:val="00713D83"/>
    <w:rsid w:val="00714A40"/>
    <w:rsid w:val="00717A5C"/>
    <w:rsid w:val="0072118D"/>
    <w:rsid w:val="007213B8"/>
    <w:rsid w:val="007223DE"/>
    <w:rsid w:val="00722C25"/>
    <w:rsid w:val="00724505"/>
    <w:rsid w:val="00725254"/>
    <w:rsid w:val="00727B27"/>
    <w:rsid w:val="00730A6C"/>
    <w:rsid w:val="00731CF3"/>
    <w:rsid w:val="00732E83"/>
    <w:rsid w:val="007336FB"/>
    <w:rsid w:val="00733F8B"/>
    <w:rsid w:val="00734B75"/>
    <w:rsid w:val="0073637F"/>
    <w:rsid w:val="007405DE"/>
    <w:rsid w:val="00743C0D"/>
    <w:rsid w:val="00744229"/>
    <w:rsid w:val="0074580F"/>
    <w:rsid w:val="00745F63"/>
    <w:rsid w:val="00750D85"/>
    <w:rsid w:val="00754CBE"/>
    <w:rsid w:val="00757D72"/>
    <w:rsid w:val="00760180"/>
    <w:rsid w:val="00760956"/>
    <w:rsid w:val="007627B5"/>
    <w:rsid w:val="00762A12"/>
    <w:rsid w:val="00762E16"/>
    <w:rsid w:val="0076492F"/>
    <w:rsid w:val="0077426B"/>
    <w:rsid w:val="00775AB3"/>
    <w:rsid w:val="00785F2E"/>
    <w:rsid w:val="00792B9B"/>
    <w:rsid w:val="00797675"/>
    <w:rsid w:val="007A1D49"/>
    <w:rsid w:val="007A40E3"/>
    <w:rsid w:val="007A57AD"/>
    <w:rsid w:val="007A68F6"/>
    <w:rsid w:val="007B77CB"/>
    <w:rsid w:val="007D1F93"/>
    <w:rsid w:val="007D4DE3"/>
    <w:rsid w:val="007E1A1B"/>
    <w:rsid w:val="007E297F"/>
    <w:rsid w:val="007E551B"/>
    <w:rsid w:val="007E64E3"/>
    <w:rsid w:val="007F44DE"/>
    <w:rsid w:val="007F4C56"/>
    <w:rsid w:val="007F6BFC"/>
    <w:rsid w:val="007F71C4"/>
    <w:rsid w:val="008005DD"/>
    <w:rsid w:val="00802F72"/>
    <w:rsid w:val="008041D7"/>
    <w:rsid w:val="00816666"/>
    <w:rsid w:val="0081720D"/>
    <w:rsid w:val="00820D91"/>
    <w:rsid w:val="00821ED6"/>
    <w:rsid w:val="00824E82"/>
    <w:rsid w:val="008266C1"/>
    <w:rsid w:val="00827E14"/>
    <w:rsid w:val="00831213"/>
    <w:rsid w:val="0083374E"/>
    <w:rsid w:val="00836956"/>
    <w:rsid w:val="008441D3"/>
    <w:rsid w:val="00846C7C"/>
    <w:rsid w:val="0084727D"/>
    <w:rsid w:val="00847CE8"/>
    <w:rsid w:val="008536CE"/>
    <w:rsid w:val="00855E4D"/>
    <w:rsid w:val="00860907"/>
    <w:rsid w:val="008620FA"/>
    <w:rsid w:val="00864438"/>
    <w:rsid w:val="00867E7D"/>
    <w:rsid w:val="0087193E"/>
    <w:rsid w:val="008730DF"/>
    <w:rsid w:val="00887793"/>
    <w:rsid w:val="00895809"/>
    <w:rsid w:val="0089634E"/>
    <w:rsid w:val="008A3736"/>
    <w:rsid w:val="008A3F1F"/>
    <w:rsid w:val="008B48B8"/>
    <w:rsid w:val="008C21AA"/>
    <w:rsid w:val="008E0FE3"/>
    <w:rsid w:val="008F2C6F"/>
    <w:rsid w:val="00900624"/>
    <w:rsid w:val="00900789"/>
    <w:rsid w:val="009007FB"/>
    <w:rsid w:val="00906B73"/>
    <w:rsid w:val="009109C5"/>
    <w:rsid w:val="00913603"/>
    <w:rsid w:val="00916924"/>
    <w:rsid w:val="009173C0"/>
    <w:rsid w:val="0092350C"/>
    <w:rsid w:val="00926D85"/>
    <w:rsid w:val="009307CF"/>
    <w:rsid w:val="009338CA"/>
    <w:rsid w:val="0094303D"/>
    <w:rsid w:val="00943414"/>
    <w:rsid w:val="009443F3"/>
    <w:rsid w:val="00946382"/>
    <w:rsid w:val="00947E89"/>
    <w:rsid w:val="00950F59"/>
    <w:rsid w:val="00956EE8"/>
    <w:rsid w:val="009607FC"/>
    <w:rsid w:val="009634EA"/>
    <w:rsid w:val="00967D31"/>
    <w:rsid w:val="00970567"/>
    <w:rsid w:val="0097390D"/>
    <w:rsid w:val="00975C8C"/>
    <w:rsid w:val="00976486"/>
    <w:rsid w:val="009765C1"/>
    <w:rsid w:val="00981C27"/>
    <w:rsid w:val="009829A5"/>
    <w:rsid w:val="009830F5"/>
    <w:rsid w:val="00984726"/>
    <w:rsid w:val="0099087C"/>
    <w:rsid w:val="00992780"/>
    <w:rsid w:val="009974A9"/>
    <w:rsid w:val="009A4F2D"/>
    <w:rsid w:val="009A6E3A"/>
    <w:rsid w:val="009B1155"/>
    <w:rsid w:val="009B1D43"/>
    <w:rsid w:val="009B34F8"/>
    <w:rsid w:val="009C3526"/>
    <w:rsid w:val="009C7BF6"/>
    <w:rsid w:val="009E5784"/>
    <w:rsid w:val="009F4672"/>
    <w:rsid w:val="009F69E8"/>
    <w:rsid w:val="009F6D3B"/>
    <w:rsid w:val="00A07A05"/>
    <w:rsid w:val="00A11847"/>
    <w:rsid w:val="00A20497"/>
    <w:rsid w:val="00A24271"/>
    <w:rsid w:val="00A246FA"/>
    <w:rsid w:val="00A30383"/>
    <w:rsid w:val="00A3151C"/>
    <w:rsid w:val="00A36C35"/>
    <w:rsid w:val="00A40E85"/>
    <w:rsid w:val="00A43B27"/>
    <w:rsid w:val="00A45492"/>
    <w:rsid w:val="00A46301"/>
    <w:rsid w:val="00A47966"/>
    <w:rsid w:val="00A50789"/>
    <w:rsid w:val="00A55D28"/>
    <w:rsid w:val="00A64390"/>
    <w:rsid w:val="00A718DD"/>
    <w:rsid w:val="00A9411F"/>
    <w:rsid w:val="00AA3126"/>
    <w:rsid w:val="00AA5D21"/>
    <w:rsid w:val="00AB0EBC"/>
    <w:rsid w:val="00AC7D20"/>
    <w:rsid w:val="00AD3D51"/>
    <w:rsid w:val="00AD5679"/>
    <w:rsid w:val="00AD58F3"/>
    <w:rsid w:val="00AD6D26"/>
    <w:rsid w:val="00AD6D84"/>
    <w:rsid w:val="00AD7038"/>
    <w:rsid w:val="00AE51D3"/>
    <w:rsid w:val="00AE621A"/>
    <w:rsid w:val="00AF231E"/>
    <w:rsid w:val="00AF4756"/>
    <w:rsid w:val="00B007AD"/>
    <w:rsid w:val="00B00872"/>
    <w:rsid w:val="00B00BE2"/>
    <w:rsid w:val="00B072F1"/>
    <w:rsid w:val="00B13CD4"/>
    <w:rsid w:val="00B162D1"/>
    <w:rsid w:val="00B21C5C"/>
    <w:rsid w:val="00B22E62"/>
    <w:rsid w:val="00B30526"/>
    <w:rsid w:val="00B31C2D"/>
    <w:rsid w:val="00B3490C"/>
    <w:rsid w:val="00B3557C"/>
    <w:rsid w:val="00B4171B"/>
    <w:rsid w:val="00B4207E"/>
    <w:rsid w:val="00B52083"/>
    <w:rsid w:val="00B5271C"/>
    <w:rsid w:val="00B66C64"/>
    <w:rsid w:val="00B70AA0"/>
    <w:rsid w:val="00B71EDA"/>
    <w:rsid w:val="00B74834"/>
    <w:rsid w:val="00B902EC"/>
    <w:rsid w:val="00B9391F"/>
    <w:rsid w:val="00B96107"/>
    <w:rsid w:val="00BA04E7"/>
    <w:rsid w:val="00BB1693"/>
    <w:rsid w:val="00BB2ECF"/>
    <w:rsid w:val="00BB5380"/>
    <w:rsid w:val="00BB734B"/>
    <w:rsid w:val="00BB7B64"/>
    <w:rsid w:val="00BC0C7A"/>
    <w:rsid w:val="00BC243E"/>
    <w:rsid w:val="00BD113E"/>
    <w:rsid w:val="00BD328A"/>
    <w:rsid w:val="00BD500D"/>
    <w:rsid w:val="00BD59B7"/>
    <w:rsid w:val="00BE4445"/>
    <w:rsid w:val="00BE4F83"/>
    <w:rsid w:val="00BE644B"/>
    <w:rsid w:val="00BF0990"/>
    <w:rsid w:val="00BF40BE"/>
    <w:rsid w:val="00C06B89"/>
    <w:rsid w:val="00C07A6B"/>
    <w:rsid w:val="00C12931"/>
    <w:rsid w:val="00C1316B"/>
    <w:rsid w:val="00C13C13"/>
    <w:rsid w:val="00C1685D"/>
    <w:rsid w:val="00C17130"/>
    <w:rsid w:val="00C217DD"/>
    <w:rsid w:val="00C228A5"/>
    <w:rsid w:val="00C2299D"/>
    <w:rsid w:val="00C23E17"/>
    <w:rsid w:val="00C2781E"/>
    <w:rsid w:val="00C30B80"/>
    <w:rsid w:val="00C34FA0"/>
    <w:rsid w:val="00C40485"/>
    <w:rsid w:val="00C46DE1"/>
    <w:rsid w:val="00C52E3B"/>
    <w:rsid w:val="00C573CC"/>
    <w:rsid w:val="00C66968"/>
    <w:rsid w:val="00C73A3B"/>
    <w:rsid w:val="00C80D1E"/>
    <w:rsid w:val="00C8306C"/>
    <w:rsid w:val="00C84E22"/>
    <w:rsid w:val="00C85200"/>
    <w:rsid w:val="00C95A0E"/>
    <w:rsid w:val="00C95A11"/>
    <w:rsid w:val="00CA0208"/>
    <w:rsid w:val="00CA22FA"/>
    <w:rsid w:val="00CA2816"/>
    <w:rsid w:val="00CA3829"/>
    <w:rsid w:val="00CA467B"/>
    <w:rsid w:val="00CB3FD0"/>
    <w:rsid w:val="00CB5408"/>
    <w:rsid w:val="00CB5CA9"/>
    <w:rsid w:val="00CE447F"/>
    <w:rsid w:val="00CF067F"/>
    <w:rsid w:val="00CF2613"/>
    <w:rsid w:val="00CF2629"/>
    <w:rsid w:val="00CF6E64"/>
    <w:rsid w:val="00CF7CDF"/>
    <w:rsid w:val="00D02304"/>
    <w:rsid w:val="00D041EA"/>
    <w:rsid w:val="00D04722"/>
    <w:rsid w:val="00D1098E"/>
    <w:rsid w:val="00D12829"/>
    <w:rsid w:val="00D12BC1"/>
    <w:rsid w:val="00D13B95"/>
    <w:rsid w:val="00D170D8"/>
    <w:rsid w:val="00D201A2"/>
    <w:rsid w:val="00D21A28"/>
    <w:rsid w:val="00D24AFC"/>
    <w:rsid w:val="00D34335"/>
    <w:rsid w:val="00D3563E"/>
    <w:rsid w:val="00D362B6"/>
    <w:rsid w:val="00D50833"/>
    <w:rsid w:val="00D5227E"/>
    <w:rsid w:val="00D55A86"/>
    <w:rsid w:val="00D55F20"/>
    <w:rsid w:val="00D62B5C"/>
    <w:rsid w:val="00D65586"/>
    <w:rsid w:val="00D70906"/>
    <w:rsid w:val="00D72637"/>
    <w:rsid w:val="00D751A4"/>
    <w:rsid w:val="00D80636"/>
    <w:rsid w:val="00D80B2C"/>
    <w:rsid w:val="00D81FAF"/>
    <w:rsid w:val="00D958D8"/>
    <w:rsid w:val="00D959DD"/>
    <w:rsid w:val="00D95E89"/>
    <w:rsid w:val="00D96BDA"/>
    <w:rsid w:val="00D977E5"/>
    <w:rsid w:val="00DA2BC8"/>
    <w:rsid w:val="00DA7855"/>
    <w:rsid w:val="00DA7B86"/>
    <w:rsid w:val="00DB30A4"/>
    <w:rsid w:val="00DB426E"/>
    <w:rsid w:val="00DC0EC2"/>
    <w:rsid w:val="00DC3983"/>
    <w:rsid w:val="00DC6B97"/>
    <w:rsid w:val="00DC7534"/>
    <w:rsid w:val="00DD2A70"/>
    <w:rsid w:val="00DD2C00"/>
    <w:rsid w:val="00DD4D94"/>
    <w:rsid w:val="00DE341C"/>
    <w:rsid w:val="00DE6754"/>
    <w:rsid w:val="00DE7209"/>
    <w:rsid w:val="00DF26C2"/>
    <w:rsid w:val="00DF590B"/>
    <w:rsid w:val="00DF7101"/>
    <w:rsid w:val="00E00DF6"/>
    <w:rsid w:val="00E072AF"/>
    <w:rsid w:val="00E15734"/>
    <w:rsid w:val="00E16F07"/>
    <w:rsid w:val="00E1756C"/>
    <w:rsid w:val="00E2049A"/>
    <w:rsid w:val="00E2198D"/>
    <w:rsid w:val="00E22933"/>
    <w:rsid w:val="00E2645C"/>
    <w:rsid w:val="00E31086"/>
    <w:rsid w:val="00E32EFB"/>
    <w:rsid w:val="00E3667F"/>
    <w:rsid w:val="00E431BB"/>
    <w:rsid w:val="00E431D9"/>
    <w:rsid w:val="00E55719"/>
    <w:rsid w:val="00E6494B"/>
    <w:rsid w:val="00E675DA"/>
    <w:rsid w:val="00E72B7A"/>
    <w:rsid w:val="00E73B5E"/>
    <w:rsid w:val="00E80EEE"/>
    <w:rsid w:val="00E81781"/>
    <w:rsid w:val="00E836FE"/>
    <w:rsid w:val="00E85946"/>
    <w:rsid w:val="00EA1F4C"/>
    <w:rsid w:val="00EA546B"/>
    <w:rsid w:val="00EA5ECD"/>
    <w:rsid w:val="00EB2E30"/>
    <w:rsid w:val="00EB4771"/>
    <w:rsid w:val="00EC1BA5"/>
    <w:rsid w:val="00EC35DF"/>
    <w:rsid w:val="00EC4CB2"/>
    <w:rsid w:val="00EC4F81"/>
    <w:rsid w:val="00EC5172"/>
    <w:rsid w:val="00ED0535"/>
    <w:rsid w:val="00EE2A93"/>
    <w:rsid w:val="00EE41D5"/>
    <w:rsid w:val="00EE5090"/>
    <w:rsid w:val="00EE5D40"/>
    <w:rsid w:val="00EF6E67"/>
    <w:rsid w:val="00F122EC"/>
    <w:rsid w:val="00F13D51"/>
    <w:rsid w:val="00F31142"/>
    <w:rsid w:val="00F35912"/>
    <w:rsid w:val="00F36CEF"/>
    <w:rsid w:val="00F42BE2"/>
    <w:rsid w:val="00F46656"/>
    <w:rsid w:val="00F55A56"/>
    <w:rsid w:val="00F6073D"/>
    <w:rsid w:val="00F61050"/>
    <w:rsid w:val="00F64E9D"/>
    <w:rsid w:val="00F65D8B"/>
    <w:rsid w:val="00F66A57"/>
    <w:rsid w:val="00F77115"/>
    <w:rsid w:val="00F868E9"/>
    <w:rsid w:val="00F9354A"/>
    <w:rsid w:val="00F9559C"/>
    <w:rsid w:val="00F969E8"/>
    <w:rsid w:val="00FA0E1E"/>
    <w:rsid w:val="00FA1940"/>
    <w:rsid w:val="00FA3170"/>
    <w:rsid w:val="00FA32EA"/>
    <w:rsid w:val="00FA3974"/>
    <w:rsid w:val="00FB1BA4"/>
    <w:rsid w:val="00FB6A06"/>
    <w:rsid w:val="00FC2E92"/>
    <w:rsid w:val="00FC35F6"/>
    <w:rsid w:val="00FC3A09"/>
    <w:rsid w:val="00FC454B"/>
    <w:rsid w:val="00FC608E"/>
    <w:rsid w:val="00FC767E"/>
    <w:rsid w:val="00FC7796"/>
    <w:rsid w:val="00FC7B0B"/>
    <w:rsid w:val="00FD301D"/>
    <w:rsid w:val="00FD6691"/>
    <w:rsid w:val="00FE29EA"/>
    <w:rsid w:val="00FF11DC"/>
    <w:rsid w:val="00FF383E"/>
    <w:rsid w:val="00FF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130">
      <w:bodyDiv w:val="1"/>
      <w:marLeft w:val="0"/>
      <w:marRight w:val="0"/>
      <w:marTop w:val="0"/>
      <w:marBottom w:val="0"/>
      <w:divBdr>
        <w:top w:val="none" w:sz="0" w:space="0" w:color="auto"/>
        <w:left w:val="none" w:sz="0" w:space="0" w:color="auto"/>
        <w:bottom w:val="none" w:sz="0" w:space="0" w:color="auto"/>
        <w:right w:val="none" w:sz="0" w:space="0" w:color="auto"/>
      </w:divBdr>
    </w:div>
    <w:div w:id="64032644">
      <w:bodyDiv w:val="1"/>
      <w:marLeft w:val="0"/>
      <w:marRight w:val="0"/>
      <w:marTop w:val="0"/>
      <w:marBottom w:val="0"/>
      <w:divBdr>
        <w:top w:val="none" w:sz="0" w:space="0" w:color="auto"/>
        <w:left w:val="none" w:sz="0" w:space="0" w:color="auto"/>
        <w:bottom w:val="none" w:sz="0" w:space="0" w:color="auto"/>
        <w:right w:val="none" w:sz="0" w:space="0" w:color="auto"/>
      </w:divBdr>
    </w:div>
    <w:div w:id="139004183">
      <w:bodyDiv w:val="1"/>
      <w:marLeft w:val="0"/>
      <w:marRight w:val="0"/>
      <w:marTop w:val="0"/>
      <w:marBottom w:val="0"/>
      <w:divBdr>
        <w:top w:val="none" w:sz="0" w:space="0" w:color="auto"/>
        <w:left w:val="none" w:sz="0" w:space="0" w:color="auto"/>
        <w:bottom w:val="none" w:sz="0" w:space="0" w:color="auto"/>
        <w:right w:val="none" w:sz="0" w:space="0" w:color="auto"/>
      </w:divBdr>
    </w:div>
    <w:div w:id="139081129">
      <w:bodyDiv w:val="1"/>
      <w:marLeft w:val="0"/>
      <w:marRight w:val="0"/>
      <w:marTop w:val="0"/>
      <w:marBottom w:val="0"/>
      <w:divBdr>
        <w:top w:val="none" w:sz="0" w:space="0" w:color="auto"/>
        <w:left w:val="none" w:sz="0" w:space="0" w:color="auto"/>
        <w:bottom w:val="none" w:sz="0" w:space="0" w:color="auto"/>
        <w:right w:val="none" w:sz="0" w:space="0" w:color="auto"/>
      </w:divBdr>
    </w:div>
    <w:div w:id="179660112">
      <w:bodyDiv w:val="1"/>
      <w:marLeft w:val="0"/>
      <w:marRight w:val="0"/>
      <w:marTop w:val="0"/>
      <w:marBottom w:val="0"/>
      <w:divBdr>
        <w:top w:val="none" w:sz="0" w:space="0" w:color="auto"/>
        <w:left w:val="none" w:sz="0" w:space="0" w:color="auto"/>
        <w:bottom w:val="none" w:sz="0" w:space="0" w:color="auto"/>
        <w:right w:val="none" w:sz="0" w:space="0" w:color="auto"/>
      </w:divBdr>
    </w:div>
    <w:div w:id="195508430">
      <w:bodyDiv w:val="1"/>
      <w:marLeft w:val="0"/>
      <w:marRight w:val="0"/>
      <w:marTop w:val="0"/>
      <w:marBottom w:val="0"/>
      <w:divBdr>
        <w:top w:val="none" w:sz="0" w:space="0" w:color="auto"/>
        <w:left w:val="none" w:sz="0" w:space="0" w:color="auto"/>
        <w:bottom w:val="none" w:sz="0" w:space="0" w:color="auto"/>
        <w:right w:val="none" w:sz="0" w:space="0" w:color="auto"/>
      </w:divBdr>
    </w:div>
    <w:div w:id="196893243">
      <w:bodyDiv w:val="1"/>
      <w:marLeft w:val="0"/>
      <w:marRight w:val="0"/>
      <w:marTop w:val="0"/>
      <w:marBottom w:val="0"/>
      <w:divBdr>
        <w:top w:val="none" w:sz="0" w:space="0" w:color="auto"/>
        <w:left w:val="none" w:sz="0" w:space="0" w:color="auto"/>
        <w:bottom w:val="none" w:sz="0" w:space="0" w:color="auto"/>
        <w:right w:val="none" w:sz="0" w:space="0" w:color="auto"/>
      </w:divBdr>
    </w:div>
    <w:div w:id="298263829">
      <w:bodyDiv w:val="1"/>
      <w:marLeft w:val="0"/>
      <w:marRight w:val="0"/>
      <w:marTop w:val="0"/>
      <w:marBottom w:val="0"/>
      <w:divBdr>
        <w:top w:val="none" w:sz="0" w:space="0" w:color="auto"/>
        <w:left w:val="none" w:sz="0" w:space="0" w:color="auto"/>
        <w:bottom w:val="none" w:sz="0" w:space="0" w:color="auto"/>
        <w:right w:val="none" w:sz="0" w:space="0" w:color="auto"/>
      </w:divBdr>
    </w:div>
    <w:div w:id="395860516">
      <w:bodyDiv w:val="1"/>
      <w:marLeft w:val="0"/>
      <w:marRight w:val="0"/>
      <w:marTop w:val="0"/>
      <w:marBottom w:val="0"/>
      <w:divBdr>
        <w:top w:val="none" w:sz="0" w:space="0" w:color="auto"/>
        <w:left w:val="none" w:sz="0" w:space="0" w:color="auto"/>
        <w:bottom w:val="none" w:sz="0" w:space="0" w:color="auto"/>
        <w:right w:val="none" w:sz="0" w:space="0" w:color="auto"/>
      </w:divBdr>
    </w:div>
    <w:div w:id="657463623">
      <w:bodyDiv w:val="1"/>
      <w:marLeft w:val="0"/>
      <w:marRight w:val="0"/>
      <w:marTop w:val="0"/>
      <w:marBottom w:val="0"/>
      <w:divBdr>
        <w:top w:val="none" w:sz="0" w:space="0" w:color="auto"/>
        <w:left w:val="none" w:sz="0" w:space="0" w:color="auto"/>
        <w:bottom w:val="none" w:sz="0" w:space="0" w:color="auto"/>
        <w:right w:val="none" w:sz="0" w:space="0" w:color="auto"/>
      </w:divBdr>
    </w:div>
    <w:div w:id="871647147">
      <w:bodyDiv w:val="1"/>
      <w:marLeft w:val="0"/>
      <w:marRight w:val="0"/>
      <w:marTop w:val="0"/>
      <w:marBottom w:val="0"/>
      <w:divBdr>
        <w:top w:val="none" w:sz="0" w:space="0" w:color="auto"/>
        <w:left w:val="none" w:sz="0" w:space="0" w:color="auto"/>
        <w:bottom w:val="none" w:sz="0" w:space="0" w:color="auto"/>
        <w:right w:val="none" w:sz="0" w:space="0" w:color="auto"/>
      </w:divBdr>
    </w:div>
    <w:div w:id="1011377044">
      <w:bodyDiv w:val="1"/>
      <w:marLeft w:val="0"/>
      <w:marRight w:val="0"/>
      <w:marTop w:val="0"/>
      <w:marBottom w:val="0"/>
      <w:divBdr>
        <w:top w:val="none" w:sz="0" w:space="0" w:color="auto"/>
        <w:left w:val="none" w:sz="0" w:space="0" w:color="auto"/>
        <w:bottom w:val="none" w:sz="0" w:space="0" w:color="auto"/>
        <w:right w:val="none" w:sz="0" w:space="0" w:color="auto"/>
      </w:divBdr>
    </w:div>
    <w:div w:id="1164973327">
      <w:bodyDiv w:val="1"/>
      <w:marLeft w:val="0"/>
      <w:marRight w:val="0"/>
      <w:marTop w:val="0"/>
      <w:marBottom w:val="0"/>
      <w:divBdr>
        <w:top w:val="none" w:sz="0" w:space="0" w:color="auto"/>
        <w:left w:val="none" w:sz="0" w:space="0" w:color="auto"/>
        <w:bottom w:val="none" w:sz="0" w:space="0" w:color="auto"/>
        <w:right w:val="none" w:sz="0" w:space="0" w:color="auto"/>
      </w:divBdr>
    </w:div>
    <w:div w:id="1553686869">
      <w:bodyDiv w:val="1"/>
      <w:marLeft w:val="0"/>
      <w:marRight w:val="0"/>
      <w:marTop w:val="0"/>
      <w:marBottom w:val="0"/>
      <w:divBdr>
        <w:top w:val="none" w:sz="0" w:space="0" w:color="auto"/>
        <w:left w:val="none" w:sz="0" w:space="0" w:color="auto"/>
        <w:bottom w:val="none" w:sz="0" w:space="0" w:color="auto"/>
        <w:right w:val="none" w:sz="0" w:space="0" w:color="auto"/>
      </w:divBdr>
    </w:div>
    <w:div w:id="1662805210">
      <w:bodyDiv w:val="1"/>
      <w:marLeft w:val="0"/>
      <w:marRight w:val="0"/>
      <w:marTop w:val="0"/>
      <w:marBottom w:val="0"/>
      <w:divBdr>
        <w:top w:val="none" w:sz="0" w:space="0" w:color="auto"/>
        <w:left w:val="none" w:sz="0" w:space="0" w:color="auto"/>
        <w:bottom w:val="none" w:sz="0" w:space="0" w:color="auto"/>
        <w:right w:val="none" w:sz="0" w:space="0" w:color="auto"/>
      </w:divBdr>
    </w:div>
    <w:div w:id="1839611321">
      <w:bodyDiv w:val="1"/>
      <w:marLeft w:val="0"/>
      <w:marRight w:val="0"/>
      <w:marTop w:val="0"/>
      <w:marBottom w:val="0"/>
      <w:divBdr>
        <w:top w:val="none" w:sz="0" w:space="0" w:color="auto"/>
        <w:left w:val="none" w:sz="0" w:space="0" w:color="auto"/>
        <w:bottom w:val="none" w:sz="0" w:space="0" w:color="auto"/>
        <w:right w:val="none" w:sz="0" w:space="0" w:color="auto"/>
      </w:divBdr>
    </w:div>
    <w:div w:id="1852530510">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si@nationalarchives.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ationalarchives.gov.uk/doc/open-government-licence/version/2" TargetMode="Externa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hyperlink" Target="mailto:AFSPD.feedback@education.gsi.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Z6JRPTRWTTFX-9-34430</_dlc_DocId>
    <TaxCatchAll xmlns="b8cb3cbd-ce5c-4a72-9da4-9013f91c5903">
      <Value>4</Value>
      <Value>3</Value>
      <Value>2</Value>
    </TaxCatchAll>
    <_dlc_DocIdUrl xmlns="b8cb3cbd-ce5c-4a72-9da4-9013f91c5903">
      <Url>http://workplaces/sites/sr/a/_layouts/DocIdRedir.aspx?ID=Z6JRPTRWTTFX-9-34430</Url>
      <Description>Z6JRPTRWTTFX-9-34430</Description>
    </_dlc_DocIdUrl>
    <IWPContributor xmlns="997afc33-607c-4a50-be01-8845a1308ccc">
      <UserInfo>
        <DisplayName/>
        <AccountId xsi:nil="true"/>
        <AccountType/>
      </UserInfo>
    </IWPContributor>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B8E9-2282-45F7-84D7-3EE4DEB5D8EE}">
  <ds:schemaRefs>
    <ds:schemaRef ds:uri="http://schemas.microsoft.com/sharepoint/v3/contenttype/forms"/>
  </ds:schemaRefs>
</ds:datastoreItem>
</file>

<file path=customXml/itemProps2.xml><?xml version="1.0" encoding="utf-8"?>
<ds:datastoreItem xmlns:ds="http://schemas.openxmlformats.org/officeDocument/2006/customXml" ds:itemID="{53F41695-7238-46FD-8BF6-C4179A489C53}">
  <ds:schemaRefs>
    <ds:schemaRef ds:uri="http://schemas.microsoft.com/sharepoint/events"/>
  </ds:schemaRefs>
</ds:datastoreItem>
</file>

<file path=customXml/itemProps3.xml><?xml version="1.0" encoding="utf-8"?>
<ds:datastoreItem xmlns:ds="http://schemas.openxmlformats.org/officeDocument/2006/customXml" ds:itemID="{A61E4EF3-F899-46DD-AD17-7C28AEA9F656}">
  <ds:schemaRefs>
    <ds:schemaRef ds:uri="http://schemas.microsoft.com/office/2006/documentManagement/types"/>
    <ds:schemaRef ds:uri="http://purl.org/dc/dcmitype/"/>
    <ds:schemaRef ds:uri="997afc33-607c-4a50-be01-8845a1308ccc"/>
    <ds:schemaRef ds:uri="http://schemas.microsoft.com/sharepoint/v3"/>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b8cb3cbd-ce5c-4a72-9da4-9013f91c5903"/>
  </ds:schemaRefs>
</ds:datastoreItem>
</file>

<file path=customXml/itemProps4.xml><?xml version="1.0" encoding="utf-8"?>
<ds:datastoreItem xmlns:ds="http://schemas.openxmlformats.org/officeDocument/2006/customXml" ds:itemID="{0607E65F-F33A-4B47-804D-0DE88F35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771BFD-BBAB-4E5F-8236-585E5CD42D58}">
  <ds:schemaRefs>
    <ds:schemaRef ds:uri="Microsoft.SharePoint.Taxonomy.ContentTypeSync"/>
  </ds:schemaRefs>
</ds:datastoreItem>
</file>

<file path=customXml/itemProps6.xml><?xml version="1.0" encoding="utf-8"?>
<ds:datastoreItem xmlns:ds="http://schemas.openxmlformats.org/officeDocument/2006/customXml" ds:itemID="{11A1BC02-E1D3-47A9-AFF5-F10CD224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Mainstream_supplemental_FA_v5</vt:lpstr>
    </vt:vector>
  </TitlesOfParts>
  <Company>DfE</Company>
  <LinksUpToDate>false</LinksUpToDate>
  <CharactersWithSpaces>38576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Mainstream_supplemental_FA_v5</dc:title>
  <dc:creator>WILSON, Emily</dc:creator>
  <cp:lastModifiedBy>katiem</cp:lastModifiedBy>
  <cp:revision>7</cp:revision>
  <cp:lastPrinted>2014-05-08T10:31:00Z</cp:lastPrinted>
  <dcterms:created xsi:type="dcterms:W3CDTF">2016-06-16T15:42:00Z</dcterms:created>
  <dcterms:modified xsi:type="dcterms:W3CDTF">2016-06-23T14:55:00Z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78d24be7-2cc7-4539-b1c2-02d71844aa34</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